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Look w:val="04A0"/>
      </w:tblPr>
      <w:tblGrid>
        <w:gridCol w:w="2528"/>
        <w:gridCol w:w="6455"/>
        <w:gridCol w:w="10"/>
        <w:gridCol w:w="33"/>
      </w:tblGrid>
      <w:tr w:rsidR="00E662AF" w:rsidRPr="00E3713A" w:rsidTr="00E662AF">
        <w:trPr>
          <w:gridAfter w:val="2"/>
          <w:wAfter w:w="43" w:type="dxa"/>
        </w:trPr>
        <w:tc>
          <w:tcPr>
            <w:tcW w:w="8983" w:type="dxa"/>
            <w:gridSpan w:val="2"/>
            <w:shd w:val="clear" w:color="auto" w:fill="548DD4" w:themeFill="text2" w:themeFillTint="99"/>
          </w:tcPr>
          <w:p w:rsidR="00E662AF" w:rsidRPr="00E3713A" w:rsidRDefault="00E662AF" w:rsidP="00E662AF">
            <w:pPr>
              <w:jc w:val="center"/>
              <w:rPr>
                <w:rFonts w:ascii="Arial" w:hAnsi="Arial" w:cs="Arial"/>
                <w:b/>
                <w:sz w:val="36"/>
                <w:szCs w:val="36"/>
              </w:rPr>
            </w:pPr>
            <w:r w:rsidRPr="00E3713A">
              <w:rPr>
                <w:rFonts w:ascii="Arial" w:hAnsi="Arial" w:cs="Arial"/>
                <w:b/>
                <w:sz w:val="36"/>
                <w:szCs w:val="36"/>
              </w:rPr>
              <w:t>Sentencias relevantes</w:t>
            </w:r>
            <w:r>
              <w:rPr>
                <w:rFonts w:ascii="Arial" w:hAnsi="Arial" w:cs="Arial"/>
                <w:b/>
                <w:sz w:val="36"/>
                <w:szCs w:val="36"/>
              </w:rPr>
              <w:t xml:space="preserve"> de la Sala Constitucional- </w:t>
            </w:r>
            <w:r>
              <w:rPr>
                <w:rFonts w:ascii="Arial" w:hAnsi="Arial" w:cs="Arial"/>
                <w:b/>
                <w:sz w:val="36"/>
                <w:szCs w:val="36"/>
              </w:rPr>
              <w:t xml:space="preserve">Edición </w:t>
            </w:r>
            <w:r>
              <w:rPr>
                <w:rFonts w:ascii="Arial" w:hAnsi="Arial" w:cs="Arial"/>
                <w:b/>
                <w:sz w:val="36"/>
                <w:szCs w:val="36"/>
              </w:rPr>
              <w:t>J</w:t>
            </w:r>
            <w:r>
              <w:rPr>
                <w:rFonts w:ascii="Arial" w:hAnsi="Arial" w:cs="Arial"/>
                <w:b/>
                <w:sz w:val="36"/>
                <w:szCs w:val="36"/>
              </w:rPr>
              <w:t>ulio</w:t>
            </w:r>
            <w:r w:rsidRPr="00E3713A">
              <w:rPr>
                <w:rFonts w:ascii="Arial" w:hAnsi="Arial" w:cs="Arial"/>
                <w:b/>
                <w:sz w:val="36"/>
                <w:szCs w:val="36"/>
              </w:rPr>
              <w:t xml:space="preserve"> 2019</w:t>
            </w:r>
          </w:p>
        </w:tc>
      </w:tr>
      <w:tr w:rsidR="00E662AF" w:rsidRPr="00180DBD" w:rsidTr="00E662AF">
        <w:trPr>
          <w:gridAfter w:val="1"/>
          <w:wAfter w:w="33" w:type="dxa"/>
        </w:trPr>
        <w:tc>
          <w:tcPr>
            <w:tcW w:w="2528" w:type="dxa"/>
            <w:shd w:val="clear" w:color="auto" w:fill="C6D9F1" w:themeFill="text2" w:themeFillTint="33"/>
          </w:tcPr>
          <w:p w:rsidR="00E662AF" w:rsidRPr="00180DBD" w:rsidRDefault="00E662AF" w:rsidP="0038069E">
            <w:pPr>
              <w:spacing w:after="100"/>
              <w:jc w:val="both"/>
              <w:rPr>
                <w:rFonts w:ascii="Times New Roman" w:eastAsia="Times New Roman" w:hAnsi="Times New Roman" w:cs="Times New Roman"/>
                <w:bCs/>
                <w:color w:val="000000"/>
                <w:sz w:val="24"/>
                <w:szCs w:val="24"/>
                <w:lang w:eastAsia="es-CR"/>
              </w:rPr>
            </w:pPr>
            <w:r w:rsidRPr="00180DBD">
              <w:rPr>
                <w:rFonts w:ascii="Times New Roman" w:eastAsia="Times New Roman" w:hAnsi="Times New Roman" w:cs="Times New Roman"/>
                <w:bCs/>
                <w:color w:val="000000"/>
                <w:sz w:val="24"/>
                <w:szCs w:val="24"/>
                <w:lang w:eastAsia="es-CR"/>
              </w:rPr>
              <w:t>Número de sentencia:</w:t>
            </w:r>
          </w:p>
        </w:tc>
        <w:tc>
          <w:tcPr>
            <w:tcW w:w="6465" w:type="dxa"/>
            <w:gridSpan w:val="2"/>
            <w:shd w:val="clear" w:color="auto" w:fill="C6D9F1" w:themeFill="text2" w:themeFillTint="33"/>
          </w:tcPr>
          <w:p w:rsidR="00E662AF" w:rsidRPr="00180DBD" w:rsidRDefault="00FB49C7" w:rsidP="0038069E">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2019</w:t>
            </w:r>
            <w:r>
              <w:rPr>
                <w:rFonts w:ascii="Times New Roman" w:eastAsia="Times New Roman" w:hAnsi="Times New Roman" w:cs="Times New Roman"/>
                <w:bCs/>
                <w:color w:val="000000"/>
                <w:sz w:val="24"/>
                <w:szCs w:val="24"/>
                <w:lang w:eastAsia="es-CR"/>
              </w:rPr>
              <w:t>-</w:t>
            </w:r>
            <w:r w:rsidRPr="00FB49C7">
              <w:rPr>
                <w:rFonts w:ascii="Times New Roman" w:eastAsia="Times New Roman" w:hAnsi="Times New Roman" w:cs="Times New Roman"/>
                <w:bCs/>
                <w:color w:val="000000"/>
                <w:sz w:val="24"/>
                <w:szCs w:val="24"/>
                <w:lang w:eastAsia="es-CR"/>
              </w:rPr>
              <w:t>010508</w:t>
            </w:r>
          </w:p>
        </w:tc>
      </w:tr>
      <w:tr w:rsidR="00E662AF" w:rsidRPr="00180DBD" w:rsidTr="00E662AF">
        <w:trPr>
          <w:gridAfter w:val="1"/>
          <w:wAfter w:w="33" w:type="dxa"/>
        </w:trPr>
        <w:tc>
          <w:tcPr>
            <w:tcW w:w="2528" w:type="dxa"/>
          </w:tcPr>
          <w:p w:rsidR="00E662AF" w:rsidRPr="00FB49C7" w:rsidRDefault="00E662AF" w:rsidP="0038069E">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Fecha de resolución:</w:t>
            </w:r>
          </w:p>
        </w:tc>
        <w:tc>
          <w:tcPr>
            <w:tcW w:w="6465" w:type="dxa"/>
            <w:gridSpan w:val="2"/>
          </w:tcPr>
          <w:p w:rsidR="00E662AF" w:rsidRPr="00FB49C7" w:rsidRDefault="00FB49C7" w:rsidP="0038069E">
            <w:pPr>
              <w:spacing w:after="100"/>
              <w:jc w:val="both"/>
              <w:rPr>
                <w:rFonts w:ascii="Times New Roman" w:eastAsia="Times New Roman" w:hAnsi="Times New Roman" w:cs="Times New Roman"/>
                <w:bCs/>
                <w:color w:val="000000"/>
                <w:sz w:val="24"/>
                <w:szCs w:val="24"/>
                <w:lang w:eastAsia="es-CR"/>
              </w:rPr>
            </w:pPr>
            <w:r w:rsidRPr="00FB49C7">
              <w:rPr>
                <w:rFonts w:ascii="Times New Roman" w:hAnsi="Times New Roman" w:cs="Times New Roman"/>
                <w:color w:val="000000"/>
                <w:sz w:val="24"/>
                <w:szCs w:val="24"/>
                <w:shd w:val="clear" w:color="auto" w:fill="FFFFFF"/>
              </w:rPr>
              <w:t>11 de Junio del 2019</w:t>
            </w:r>
          </w:p>
        </w:tc>
      </w:tr>
      <w:tr w:rsidR="00E662AF" w:rsidRPr="00180DBD" w:rsidTr="00E662AF">
        <w:trPr>
          <w:gridAfter w:val="1"/>
          <w:wAfter w:w="33" w:type="dxa"/>
        </w:trPr>
        <w:tc>
          <w:tcPr>
            <w:tcW w:w="2528" w:type="dxa"/>
            <w:shd w:val="clear" w:color="auto" w:fill="D9D9D9" w:themeFill="background1" w:themeFillShade="D9"/>
          </w:tcPr>
          <w:p w:rsidR="00E662AF" w:rsidRPr="00FB49C7" w:rsidRDefault="00E662AF" w:rsidP="0038069E">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Temática:</w:t>
            </w:r>
          </w:p>
        </w:tc>
        <w:tc>
          <w:tcPr>
            <w:tcW w:w="6465" w:type="dxa"/>
            <w:gridSpan w:val="2"/>
            <w:shd w:val="clear" w:color="auto" w:fill="D9D9D9" w:themeFill="background1" w:themeFillShade="D9"/>
          </w:tcPr>
          <w:p w:rsidR="00E662AF" w:rsidRPr="00FB49C7" w:rsidRDefault="00912250" w:rsidP="0038069E">
            <w:pPr>
              <w:spacing w:after="100"/>
              <w:jc w:val="both"/>
              <w:rPr>
                <w:rFonts w:ascii="Times New Roman" w:eastAsia="Times New Roman" w:hAnsi="Times New Roman" w:cs="Times New Roman"/>
                <w:bCs/>
                <w:color w:val="000000"/>
                <w:sz w:val="24"/>
                <w:szCs w:val="24"/>
                <w:lang w:eastAsia="es-CR"/>
              </w:rPr>
            </w:pPr>
            <w:r>
              <w:rPr>
                <w:rFonts w:ascii="Times New Roman" w:eastAsia="Times New Roman" w:hAnsi="Times New Roman" w:cs="Times New Roman"/>
                <w:bCs/>
                <w:color w:val="000000"/>
                <w:sz w:val="24"/>
                <w:szCs w:val="24"/>
                <w:lang w:eastAsia="es-CR"/>
              </w:rPr>
              <w:t>Derechos de m</w:t>
            </w:r>
            <w:r w:rsidR="00FB49C7" w:rsidRPr="00FB49C7">
              <w:rPr>
                <w:rFonts w:ascii="Times New Roman" w:eastAsia="Times New Roman" w:hAnsi="Times New Roman" w:cs="Times New Roman"/>
                <w:bCs/>
                <w:color w:val="000000"/>
                <w:sz w:val="24"/>
                <w:szCs w:val="24"/>
                <w:lang w:eastAsia="es-CR"/>
              </w:rPr>
              <w:t>inorías</w:t>
            </w:r>
          </w:p>
        </w:tc>
      </w:tr>
      <w:tr w:rsidR="00E662AF" w:rsidRPr="00180DBD" w:rsidTr="00E662AF">
        <w:trPr>
          <w:gridAfter w:val="1"/>
          <w:wAfter w:w="33" w:type="dxa"/>
        </w:trPr>
        <w:tc>
          <w:tcPr>
            <w:tcW w:w="2528" w:type="dxa"/>
          </w:tcPr>
          <w:p w:rsidR="00E662AF" w:rsidRPr="00FB49C7" w:rsidRDefault="00E662AF" w:rsidP="0038069E">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Tipo de asunto:</w:t>
            </w:r>
          </w:p>
        </w:tc>
        <w:tc>
          <w:tcPr>
            <w:tcW w:w="6465" w:type="dxa"/>
            <w:gridSpan w:val="2"/>
          </w:tcPr>
          <w:p w:rsidR="00E662AF" w:rsidRPr="00FB49C7" w:rsidRDefault="00FB49C7" w:rsidP="0038069E">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Habeas corpus</w:t>
            </w:r>
          </w:p>
        </w:tc>
      </w:tr>
      <w:tr w:rsidR="00E662AF" w:rsidRPr="00180DBD" w:rsidTr="00E662AF">
        <w:trPr>
          <w:gridAfter w:val="1"/>
          <w:wAfter w:w="33" w:type="dxa"/>
        </w:trPr>
        <w:tc>
          <w:tcPr>
            <w:tcW w:w="2528" w:type="dxa"/>
          </w:tcPr>
          <w:p w:rsidR="00E662AF" w:rsidRPr="00FB49C7" w:rsidRDefault="00E662AF" w:rsidP="0038069E">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Resumen:</w:t>
            </w:r>
          </w:p>
        </w:tc>
        <w:tc>
          <w:tcPr>
            <w:tcW w:w="6465" w:type="dxa"/>
            <w:gridSpan w:val="2"/>
          </w:tcPr>
          <w:p w:rsidR="00E662AF" w:rsidRPr="00FB49C7" w:rsidRDefault="00E662AF" w:rsidP="00E75ED2">
            <w:pPr>
              <w:spacing w:after="100"/>
              <w:jc w:val="both"/>
              <w:rPr>
                <w:rFonts w:ascii="Times New Roman" w:eastAsia="Times New Roman" w:hAnsi="Times New Roman" w:cs="Times New Roman"/>
                <w:bCs/>
                <w:sz w:val="24"/>
                <w:szCs w:val="24"/>
                <w:lang w:eastAsia="es-CR"/>
              </w:rPr>
            </w:pPr>
            <w:r w:rsidRPr="00FB49C7">
              <w:rPr>
                <w:rFonts w:ascii="Times New Roman" w:eastAsia="Times New Roman" w:hAnsi="Times New Roman" w:cs="Times New Roman"/>
                <w:color w:val="000000"/>
                <w:sz w:val="24"/>
                <w:szCs w:val="24"/>
                <w:lang w:eastAsia="es-CR"/>
              </w:rPr>
              <w:t xml:space="preserve">Rastreo de drogas en </w:t>
            </w:r>
            <w:r w:rsidR="00E75ED2">
              <w:rPr>
                <w:rFonts w:ascii="Times New Roman" w:eastAsia="Times New Roman" w:hAnsi="Times New Roman" w:cs="Times New Roman"/>
                <w:color w:val="000000"/>
                <w:sz w:val="24"/>
                <w:szCs w:val="24"/>
                <w:lang w:eastAsia="es-CR"/>
              </w:rPr>
              <w:t xml:space="preserve">colegio </w:t>
            </w:r>
            <w:r w:rsidRPr="00FB49C7">
              <w:rPr>
                <w:rFonts w:ascii="Times New Roman" w:eastAsia="Times New Roman" w:hAnsi="Times New Roman" w:cs="Times New Roman"/>
                <w:color w:val="000000"/>
                <w:sz w:val="24"/>
                <w:szCs w:val="24"/>
                <w:lang w:eastAsia="es-CR"/>
              </w:rPr>
              <w:t>privado con policías y perros adiestrados</w:t>
            </w:r>
            <w:r w:rsidR="00FB49C7" w:rsidRPr="00FB49C7">
              <w:rPr>
                <w:rFonts w:ascii="Times New Roman" w:eastAsia="Times New Roman" w:hAnsi="Times New Roman" w:cs="Times New Roman"/>
                <w:color w:val="000000"/>
                <w:sz w:val="24"/>
                <w:szCs w:val="24"/>
                <w:lang w:eastAsia="es-CR"/>
              </w:rPr>
              <w:t>, se alega que se violó libertad ambulatoria de amparado (estudiante)</w:t>
            </w:r>
            <w:r w:rsidRPr="00FB49C7">
              <w:rPr>
                <w:rFonts w:ascii="Times New Roman" w:eastAsia="Times New Roman" w:hAnsi="Times New Roman" w:cs="Times New Roman"/>
                <w:color w:val="000000"/>
                <w:sz w:val="24"/>
                <w:szCs w:val="24"/>
                <w:lang w:eastAsia="es-CR"/>
              </w:rPr>
              <w:t>.</w:t>
            </w:r>
            <w:r w:rsidR="00FB49C7" w:rsidRPr="00FB49C7">
              <w:rPr>
                <w:rFonts w:ascii="Times New Roman" w:eastAsia="Times New Roman" w:hAnsi="Times New Roman" w:cs="Times New Roman"/>
                <w:color w:val="000000"/>
                <w:sz w:val="24"/>
                <w:szCs w:val="24"/>
                <w:lang w:eastAsia="es-CR"/>
              </w:rPr>
              <w:t xml:space="preserve"> Se acredita que, durante el rastreo, los oficiales de la Policía solicitaron a los estudiantes colocar las manos sobre los escritorios y no moverlas mientras el can olfateaba los bultos, se verifica que ello, lejos de violentar los derechos fundamentales de los estudiantes, procuraba protegerlos -específicamente su integridad física-, pues se buscaba evitar accidente</w:t>
            </w:r>
            <w:r w:rsidR="00E75ED2">
              <w:rPr>
                <w:rFonts w:ascii="Times New Roman" w:eastAsia="Times New Roman" w:hAnsi="Times New Roman" w:cs="Times New Roman"/>
                <w:color w:val="000000"/>
                <w:sz w:val="24"/>
                <w:szCs w:val="24"/>
                <w:lang w:eastAsia="es-CR"/>
              </w:rPr>
              <w:t>s</w:t>
            </w:r>
            <w:r w:rsidR="00FB49C7" w:rsidRPr="00FB49C7">
              <w:rPr>
                <w:rFonts w:ascii="Times New Roman" w:eastAsia="Times New Roman" w:hAnsi="Times New Roman" w:cs="Times New Roman"/>
                <w:color w:val="000000"/>
                <w:sz w:val="24"/>
                <w:szCs w:val="24"/>
                <w:lang w:eastAsia="es-CR"/>
              </w:rPr>
              <w:t xml:space="preserve"> con el perro. Se rechaza el recurso.</w:t>
            </w:r>
          </w:p>
        </w:tc>
      </w:tr>
      <w:tr w:rsidR="00E662AF" w:rsidRPr="00180DBD" w:rsidTr="00E662AF">
        <w:trPr>
          <w:gridAfter w:val="1"/>
          <w:wAfter w:w="33" w:type="dxa"/>
        </w:trPr>
        <w:tc>
          <w:tcPr>
            <w:tcW w:w="2528" w:type="dxa"/>
            <w:shd w:val="clear" w:color="auto" w:fill="DBE5F1" w:themeFill="accent1" w:themeFillTint="33"/>
          </w:tcPr>
          <w:p w:rsidR="00E662AF" w:rsidRPr="00180DBD" w:rsidRDefault="00E662AF" w:rsidP="0038069E">
            <w:pPr>
              <w:spacing w:after="100"/>
              <w:jc w:val="both"/>
              <w:rPr>
                <w:rFonts w:ascii="Times New Roman" w:eastAsia="Times New Roman" w:hAnsi="Times New Roman" w:cs="Times New Roman"/>
                <w:bCs/>
                <w:color w:val="000000"/>
                <w:sz w:val="24"/>
                <w:szCs w:val="24"/>
                <w:lang w:eastAsia="es-CR"/>
              </w:rPr>
            </w:pPr>
            <w:r w:rsidRPr="00180DBD">
              <w:rPr>
                <w:rFonts w:ascii="Times New Roman" w:eastAsia="Times New Roman" w:hAnsi="Times New Roman" w:cs="Times New Roman"/>
                <w:bCs/>
                <w:color w:val="000000"/>
                <w:sz w:val="24"/>
                <w:szCs w:val="24"/>
                <w:lang w:eastAsia="es-CR"/>
              </w:rPr>
              <w:t>Número de sentencia:</w:t>
            </w:r>
          </w:p>
        </w:tc>
        <w:tc>
          <w:tcPr>
            <w:tcW w:w="6465" w:type="dxa"/>
            <w:gridSpan w:val="2"/>
            <w:shd w:val="clear" w:color="auto" w:fill="DBE5F1" w:themeFill="accent1" w:themeFillTint="33"/>
          </w:tcPr>
          <w:p w:rsidR="00E662AF" w:rsidRPr="00180DBD" w:rsidRDefault="00912250" w:rsidP="0038069E">
            <w:pPr>
              <w:spacing w:after="100"/>
              <w:jc w:val="both"/>
              <w:rPr>
                <w:rFonts w:ascii="Times New Roman" w:eastAsia="Times New Roman" w:hAnsi="Times New Roman" w:cs="Times New Roman"/>
                <w:bCs/>
                <w:color w:val="000000"/>
                <w:sz w:val="24"/>
                <w:szCs w:val="24"/>
                <w:lang w:eastAsia="es-CR"/>
              </w:rPr>
            </w:pPr>
            <w:r w:rsidRPr="00912250">
              <w:rPr>
                <w:rFonts w:ascii="Times New Roman" w:eastAsia="Times New Roman" w:hAnsi="Times New Roman" w:cs="Times New Roman"/>
                <w:bCs/>
                <w:color w:val="000000"/>
                <w:sz w:val="24"/>
                <w:szCs w:val="24"/>
                <w:lang w:eastAsia="es-CR"/>
              </w:rPr>
              <w:t>2019</w:t>
            </w:r>
            <w:r>
              <w:rPr>
                <w:rFonts w:ascii="Times New Roman" w:eastAsia="Times New Roman" w:hAnsi="Times New Roman" w:cs="Times New Roman"/>
                <w:bCs/>
                <w:color w:val="000000"/>
                <w:sz w:val="24"/>
                <w:szCs w:val="24"/>
                <w:lang w:eastAsia="es-CR"/>
              </w:rPr>
              <w:t>-</w:t>
            </w:r>
            <w:r w:rsidRPr="00912250">
              <w:rPr>
                <w:rFonts w:ascii="Times New Roman" w:eastAsia="Times New Roman" w:hAnsi="Times New Roman" w:cs="Times New Roman"/>
                <w:bCs/>
                <w:color w:val="000000"/>
                <w:sz w:val="24"/>
                <w:szCs w:val="24"/>
                <w:lang w:eastAsia="es-CR"/>
              </w:rPr>
              <w:t>010683</w:t>
            </w:r>
          </w:p>
        </w:tc>
      </w:tr>
      <w:tr w:rsidR="00E662AF" w:rsidRPr="00180DBD" w:rsidTr="00E662AF">
        <w:trPr>
          <w:gridAfter w:val="1"/>
          <w:wAfter w:w="33" w:type="dxa"/>
        </w:trPr>
        <w:tc>
          <w:tcPr>
            <w:tcW w:w="2528" w:type="dxa"/>
          </w:tcPr>
          <w:p w:rsidR="00E662AF" w:rsidRPr="00180DBD" w:rsidRDefault="00E662AF" w:rsidP="0038069E">
            <w:pPr>
              <w:spacing w:after="100"/>
              <w:jc w:val="both"/>
              <w:rPr>
                <w:rFonts w:ascii="Times New Roman" w:eastAsia="Times New Roman" w:hAnsi="Times New Roman" w:cs="Times New Roman"/>
                <w:bCs/>
                <w:color w:val="000000"/>
                <w:sz w:val="24"/>
                <w:szCs w:val="24"/>
                <w:lang w:eastAsia="es-CR"/>
              </w:rPr>
            </w:pPr>
            <w:r w:rsidRPr="00180DBD">
              <w:rPr>
                <w:rFonts w:ascii="Times New Roman" w:eastAsia="Times New Roman" w:hAnsi="Times New Roman" w:cs="Times New Roman"/>
                <w:bCs/>
                <w:color w:val="000000"/>
                <w:sz w:val="24"/>
                <w:szCs w:val="24"/>
                <w:lang w:eastAsia="es-CR"/>
              </w:rPr>
              <w:t>Fecha de resolución:</w:t>
            </w:r>
          </w:p>
        </w:tc>
        <w:tc>
          <w:tcPr>
            <w:tcW w:w="6465" w:type="dxa"/>
            <w:gridSpan w:val="2"/>
          </w:tcPr>
          <w:p w:rsidR="00E662AF" w:rsidRPr="00180DBD" w:rsidRDefault="00912250" w:rsidP="0038069E">
            <w:pPr>
              <w:spacing w:after="100"/>
              <w:jc w:val="both"/>
              <w:rPr>
                <w:rFonts w:ascii="Times New Roman" w:eastAsia="Times New Roman" w:hAnsi="Times New Roman" w:cs="Times New Roman"/>
                <w:bCs/>
                <w:color w:val="000000"/>
                <w:sz w:val="24"/>
                <w:szCs w:val="24"/>
                <w:lang w:eastAsia="es-CR"/>
              </w:rPr>
            </w:pPr>
            <w:r w:rsidRPr="00912250">
              <w:rPr>
                <w:rFonts w:ascii="Times New Roman" w:eastAsia="Times New Roman" w:hAnsi="Times New Roman" w:cs="Times New Roman"/>
                <w:bCs/>
                <w:color w:val="000000"/>
                <w:sz w:val="24"/>
                <w:szCs w:val="24"/>
                <w:lang w:eastAsia="es-CR"/>
              </w:rPr>
              <w:t>14 de Junio</w:t>
            </w:r>
          </w:p>
        </w:tc>
      </w:tr>
      <w:tr w:rsidR="00E662AF" w:rsidRPr="00180DBD" w:rsidTr="00E662AF">
        <w:trPr>
          <w:gridAfter w:val="1"/>
          <w:wAfter w:w="33" w:type="dxa"/>
        </w:trPr>
        <w:tc>
          <w:tcPr>
            <w:tcW w:w="2528" w:type="dxa"/>
            <w:shd w:val="clear" w:color="auto" w:fill="D9D9D9" w:themeFill="background1" w:themeFillShade="D9"/>
          </w:tcPr>
          <w:p w:rsidR="00E662AF" w:rsidRPr="00180DBD" w:rsidRDefault="00E662AF" w:rsidP="0038069E">
            <w:pPr>
              <w:spacing w:after="100"/>
              <w:jc w:val="both"/>
              <w:rPr>
                <w:rFonts w:ascii="Times New Roman" w:eastAsia="Times New Roman" w:hAnsi="Times New Roman" w:cs="Times New Roman"/>
                <w:bCs/>
                <w:color w:val="000000"/>
                <w:sz w:val="24"/>
                <w:szCs w:val="24"/>
                <w:lang w:eastAsia="es-CR"/>
              </w:rPr>
            </w:pPr>
            <w:r w:rsidRPr="00180DBD">
              <w:rPr>
                <w:rFonts w:ascii="Times New Roman" w:eastAsia="Times New Roman" w:hAnsi="Times New Roman" w:cs="Times New Roman"/>
                <w:bCs/>
                <w:color w:val="000000"/>
                <w:sz w:val="24"/>
                <w:szCs w:val="24"/>
                <w:lang w:eastAsia="es-CR"/>
              </w:rPr>
              <w:t>Temática:</w:t>
            </w:r>
          </w:p>
        </w:tc>
        <w:tc>
          <w:tcPr>
            <w:tcW w:w="6465" w:type="dxa"/>
            <w:gridSpan w:val="2"/>
            <w:shd w:val="clear" w:color="auto" w:fill="D9D9D9" w:themeFill="background1" w:themeFillShade="D9"/>
          </w:tcPr>
          <w:p w:rsidR="00E662AF" w:rsidRPr="00180DBD" w:rsidRDefault="00912250" w:rsidP="0038069E">
            <w:pPr>
              <w:spacing w:after="100"/>
              <w:jc w:val="both"/>
              <w:rPr>
                <w:rFonts w:ascii="Times New Roman" w:eastAsia="Times New Roman" w:hAnsi="Times New Roman" w:cs="Times New Roman"/>
                <w:bCs/>
                <w:color w:val="000000"/>
                <w:sz w:val="24"/>
                <w:szCs w:val="24"/>
                <w:lang w:eastAsia="es-CR"/>
              </w:rPr>
            </w:pPr>
            <w:r>
              <w:rPr>
                <w:rFonts w:ascii="Times New Roman" w:eastAsia="Times New Roman" w:hAnsi="Times New Roman" w:cs="Times New Roman"/>
                <w:bCs/>
                <w:color w:val="000000"/>
                <w:sz w:val="24"/>
                <w:szCs w:val="24"/>
                <w:lang w:eastAsia="es-CR"/>
              </w:rPr>
              <w:t>Derechos de minorías</w:t>
            </w:r>
          </w:p>
        </w:tc>
      </w:tr>
      <w:tr w:rsidR="00E662AF" w:rsidRPr="00180DBD" w:rsidTr="00E662AF">
        <w:trPr>
          <w:gridAfter w:val="1"/>
          <w:wAfter w:w="33" w:type="dxa"/>
        </w:trPr>
        <w:tc>
          <w:tcPr>
            <w:tcW w:w="2528" w:type="dxa"/>
          </w:tcPr>
          <w:p w:rsidR="00E662AF" w:rsidRPr="00180DBD" w:rsidRDefault="00E662AF" w:rsidP="0038069E">
            <w:pPr>
              <w:spacing w:after="100"/>
              <w:jc w:val="both"/>
              <w:rPr>
                <w:rFonts w:ascii="Times New Roman" w:eastAsia="Times New Roman" w:hAnsi="Times New Roman" w:cs="Times New Roman"/>
                <w:bCs/>
                <w:color w:val="000000"/>
                <w:sz w:val="24"/>
                <w:szCs w:val="24"/>
                <w:lang w:eastAsia="es-CR"/>
              </w:rPr>
            </w:pPr>
            <w:r w:rsidRPr="00180DBD">
              <w:rPr>
                <w:rFonts w:ascii="Times New Roman" w:eastAsia="Times New Roman" w:hAnsi="Times New Roman" w:cs="Times New Roman"/>
                <w:bCs/>
                <w:color w:val="000000"/>
                <w:sz w:val="24"/>
                <w:szCs w:val="24"/>
                <w:lang w:eastAsia="es-CR"/>
              </w:rPr>
              <w:t>Tipo de asunto:</w:t>
            </w:r>
          </w:p>
        </w:tc>
        <w:tc>
          <w:tcPr>
            <w:tcW w:w="6465" w:type="dxa"/>
            <w:gridSpan w:val="2"/>
          </w:tcPr>
          <w:p w:rsidR="00E662AF" w:rsidRPr="00180DBD" w:rsidRDefault="00912250" w:rsidP="0038069E">
            <w:pPr>
              <w:spacing w:after="100"/>
              <w:jc w:val="both"/>
              <w:rPr>
                <w:rFonts w:ascii="Times New Roman" w:eastAsia="Times New Roman" w:hAnsi="Times New Roman" w:cs="Times New Roman"/>
                <w:bCs/>
                <w:color w:val="000000"/>
                <w:sz w:val="24"/>
                <w:szCs w:val="24"/>
                <w:lang w:eastAsia="es-CR"/>
              </w:rPr>
            </w:pPr>
            <w:r>
              <w:rPr>
                <w:rFonts w:ascii="Times New Roman" w:eastAsia="Times New Roman" w:hAnsi="Times New Roman" w:cs="Times New Roman"/>
                <w:bCs/>
                <w:color w:val="000000"/>
                <w:sz w:val="24"/>
                <w:szCs w:val="24"/>
                <w:lang w:eastAsia="es-CR"/>
              </w:rPr>
              <w:t>Recurso de amparo</w:t>
            </w:r>
          </w:p>
        </w:tc>
      </w:tr>
      <w:tr w:rsidR="00E662AF" w:rsidRPr="00180DBD" w:rsidTr="00E662AF">
        <w:trPr>
          <w:gridAfter w:val="1"/>
          <w:wAfter w:w="33" w:type="dxa"/>
        </w:trPr>
        <w:tc>
          <w:tcPr>
            <w:tcW w:w="2528" w:type="dxa"/>
          </w:tcPr>
          <w:p w:rsidR="00E662AF" w:rsidRPr="00180DBD" w:rsidRDefault="00E662AF" w:rsidP="0038069E">
            <w:pPr>
              <w:spacing w:after="100"/>
              <w:jc w:val="both"/>
              <w:rPr>
                <w:rFonts w:ascii="Times New Roman" w:eastAsia="Times New Roman" w:hAnsi="Times New Roman" w:cs="Times New Roman"/>
                <w:bCs/>
                <w:color w:val="000000"/>
                <w:sz w:val="24"/>
                <w:szCs w:val="24"/>
                <w:lang w:eastAsia="es-CR"/>
              </w:rPr>
            </w:pPr>
            <w:r w:rsidRPr="00180DBD">
              <w:rPr>
                <w:rFonts w:ascii="Times New Roman" w:eastAsia="Times New Roman" w:hAnsi="Times New Roman" w:cs="Times New Roman"/>
                <w:bCs/>
                <w:color w:val="000000"/>
                <w:sz w:val="24"/>
                <w:szCs w:val="24"/>
                <w:lang w:eastAsia="es-CR"/>
              </w:rPr>
              <w:t>Resumen:</w:t>
            </w:r>
          </w:p>
        </w:tc>
        <w:tc>
          <w:tcPr>
            <w:tcW w:w="6465" w:type="dxa"/>
            <w:gridSpan w:val="2"/>
          </w:tcPr>
          <w:p w:rsidR="00E662AF" w:rsidRPr="00180DBD" w:rsidRDefault="00FB49C7" w:rsidP="00E75ED2">
            <w:pPr>
              <w:spacing w:after="100"/>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 xml:space="preserve">Alega </w:t>
            </w:r>
            <w:r w:rsidRPr="00FB49C7">
              <w:rPr>
                <w:rFonts w:ascii="Times New Roman" w:eastAsia="Times New Roman" w:hAnsi="Times New Roman" w:cs="Times New Roman"/>
                <w:bCs/>
                <w:sz w:val="24"/>
                <w:szCs w:val="24"/>
                <w:lang w:eastAsia="es-CR"/>
              </w:rPr>
              <w:t xml:space="preserve">que después de someterse a un proceso de masculinización, y haberse aceptado el cambio de su nombre en la cédula de identidad por medio de una sentencia judicial, presentó ante el Registro Civil una solicitud para el cambio de sexo en el respectivo asiento de su cuenta cedular, pero le fue denegada. Acusa </w:t>
            </w:r>
            <w:r w:rsidR="00912250">
              <w:rPr>
                <w:rFonts w:ascii="Times New Roman" w:eastAsia="Times New Roman" w:hAnsi="Times New Roman" w:cs="Times New Roman"/>
                <w:bCs/>
                <w:sz w:val="24"/>
                <w:szCs w:val="24"/>
                <w:lang w:eastAsia="es-CR"/>
              </w:rPr>
              <w:t>que el Registro</w:t>
            </w:r>
            <w:r w:rsidRPr="00FB49C7">
              <w:rPr>
                <w:rFonts w:ascii="Times New Roman" w:eastAsia="Times New Roman" w:hAnsi="Times New Roman" w:cs="Times New Roman"/>
                <w:bCs/>
                <w:sz w:val="24"/>
                <w:szCs w:val="24"/>
                <w:lang w:eastAsia="es-CR"/>
              </w:rPr>
              <w:t xml:space="preserve"> lesiona sus derechos fundamentales.</w:t>
            </w:r>
            <w:r w:rsidR="00912250">
              <w:rPr>
                <w:rFonts w:ascii="Times New Roman" w:eastAsia="Times New Roman" w:hAnsi="Times New Roman" w:cs="Times New Roman"/>
                <w:bCs/>
                <w:sz w:val="24"/>
                <w:szCs w:val="24"/>
                <w:lang w:eastAsia="es-CR"/>
              </w:rPr>
              <w:t xml:space="preserve"> Se concluye que e</w:t>
            </w:r>
            <w:r w:rsidR="00912250" w:rsidRPr="00912250">
              <w:rPr>
                <w:rFonts w:ascii="Times New Roman" w:eastAsia="Times New Roman" w:hAnsi="Times New Roman" w:cs="Times New Roman"/>
                <w:bCs/>
                <w:sz w:val="24"/>
                <w:szCs w:val="24"/>
                <w:lang w:eastAsia="es-CR"/>
              </w:rPr>
              <w:t xml:space="preserve">l sexo asignado al nacer, debe seguirse registrando tal cual, pues en algunos ámbitos como el médico, tiene relevancia. De ahí que la pretensión de la parte recurrente sea improcedente, por razones de seguridad jurídica.  </w:t>
            </w:r>
          </w:p>
        </w:tc>
      </w:tr>
      <w:tr w:rsidR="00E662AF" w:rsidTr="002C5B46">
        <w:tc>
          <w:tcPr>
            <w:tcW w:w="2528" w:type="dxa"/>
            <w:shd w:val="clear" w:color="auto" w:fill="DBE5F1" w:themeFill="accent1" w:themeFillTint="33"/>
          </w:tcPr>
          <w:p w:rsidR="00E662AF" w:rsidRPr="00180DBD" w:rsidRDefault="00E662AF" w:rsidP="0038069E">
            <w:pPr>
              <w:spacing w:after="100"/>
              <w:jc w:val="both"/>
              <w:rPr>
                <w:rFonts w:ascii="Times New Roman" w:eastAsia="Times New Roman" w:hAnsi="Times New Roman" w:cs="Times New Roman"/>
                <w:bCs/>
                <w:color w:val="000000"/>
                <w:sz w:val="24"/>
                <w:szCs w:val="24"/>
                <w:lang w:eastAsia="es-CR"/>
              </w:rPr>
            </w:pPr>
            <w:r w:rsidRPr="00180DBD">
              <w:rPr>
                <w:rFonts w:ascii="Times New Roman" w:eastAsia="Times New Roman" w:hAnsi="Times New Roman" w:cs="Times New Roman"/>
                <w:bCs/>
                <w:color w:val="000000"/>
                <w:sz w:val="24"/>
                <w:szCs w:val="24"/>
                <w:lang w:eastAsia="es-CR"/>
              </w:rPr>
              <w:t>Número de sentencia:</w:t>
            </w:r>
          </w:p>
        </w:tc>
        <w:tc>
          <w:tcPr>
            <w:tcW w:w="6498" w:type="dxa"/>
            <w:gridSpan w:val="3"/>
            <w:shd w:val="clear" w:color="auto" w:fill="DBE5F1" w:themeFill="accent1" w:themeFillTint="33"/>
          </w:tcPr>
          <w:p w:rsidR="00E662AF" w:rsidRPr="002C5B46" w:rsidRDefault="002C5B46" w:rsidP="002C5B46">
            <w:pPr>
              <w:rPr>
                <w:rFonts w:ascii="Times New Roman" w:hAnsi="Times New Roman" w:cs="Times New Roman"/>
                <w:sz w:val="24"/>
                <w:szCs w:val="24"/>
              </w:rPr>
            </w:pPr>
            <w:r w:rsidRPr="002C5B46">
              <w:rPr>
                <w:rFonts w:ascii="Times New Roman" w:eastAsia="Times New Roman" w:hAnsi="Times New Roman" w:cs="Times New Roman"/>
                <w:bCs/>
                <w:color w:val="000000"/>
                <w:sz w:val="24"/>
                <w:szCs w:val="24"/>
                <w:lang w:eastAsia="es-CR"/>
              </w:rPr>
              <w:t>2010-</w:t>
            </w:r>
            <w:r w:rsidRPr="00A12E7D">
              <w:rPr>
                <w:rFonts w:ascii="Times New Roman" w:eastAsia="Times New Roman" w:hAnsi="Times New Roman" w:cs="Times New Roman"/>
                <w:bCs/>
                <w:color w:val="000000"/>
                <w:sz w:val="24"/>
                <w:szCs w:val="24"/>
                <w:lang w:eastAsia="es-CR"/>
              </w:rPr>
              <w:t>011139</w:t>
            </w:r>
          </w:p>
        </w:tc>
      </w:tr>
      <w:tr w:rsidR="00E662AF" w:rsidTr="00E662AF">
        <w:tc>
          <w:tcPr>
            <w:tcW w:w="2528" w:type="dxa"/>
          </w:tcPr>
          <w:p w:rsidR="00E662AF" w:rsidRPr="00180DBD" w:rsidRDefault="00E662AF" w:rsidP="0038069E">
            <w:pPr>
              <w:spacing w:after="100"/>
              <w:jc w:val="both"/>
              <w:rPr>
                <w:rFonts w:ascii="Times New Roman" w:eastAsia="Times New Roman" w:hAnsi="Times New Roman" w:cs="Times New Roman"/>
                <w:bCs/>
                <w:color w:val="000000"/>
                <w:sz w:val="24"/>
                <w:szCs w:val="24"/>
                <w:lang w:eastAsia="es-CR"/>
              </w:rPr>
            </w:pPr>
            <w:r w:rsidRPr="00180DBD">
              <w:rPr>
                <w:rFonts w:ascii="Times New Roman" w:eastAsia="Times New Roman" w:hAnsi="Times New Roman" w:cs="Times New Roman"/>
                <w:bCs/>
                <w:color w:val="000000"/>
                <w:sz w:val="24"/>
                <w:szCs w:val="24"/>
                <w:lang w:eastAsia="es-CR"/>
              </w:rPr>
              <w:t>Fecha de resolución:</w:t>
            </w:r>
          </w:p>
        </w:tc>
        <w:tc>
          <w:tcPr>
            <w:tcW w:w="6498" w:type="dxa"/>
            <w:gridSpan w:val="3"/>
          </w:tcPr>
          <w:p w:rsidR="00E662AF" w:rsidRPr="002C5B46" w:rsidRDefault="002C5B46">
            <w:pPr>
              <w:rPr>
                <w:rFonts w:ascii="Times New Roman" w:hAnsi="Times New Roman" w:cs="Times New Roman"/>
                <w:sz w:val="24"/>
                <w:szCs w:val="24"/>
              </w:rPr>
            </w:pPr>
            <w:r w:rsidRPr="00A12E7D">
              <w:rPr>
                <w:rFonts w:ascii="Times New Roman" w:eastAsia="Times New Roman" w:hAnsi="Times New Roman" w:cs="Times New Roman"/>
                <w:color w:val="000000"/>
                <w:sz w:val="24"/>
                <w:szCs w:val="24"/>
                <w:lang w:eastAsia="es-CR"/>
              </w:rPr>
              <w:t>19 de junio de 2019</w:t>
            </w:r>
          </w:p>
        </w:tc>
      </w:tr>
      <w:tr w:rsidR="00E662AF" w:rsidTr="002C5B46">
        <w:tc>
          <w:tcPr>
            <w:tcW w:w="2528" w:type="dxa"/>
            <w:shd w:val="clear" w:color="auto" w:fill="D9D9D9" w:themeFill="background1" w:themeFillShade="D9"/>
          </w:tcPr>
          <w:p w:rsidR="00E662AF" w:rsidRPr="00180DBD" w:rsidRDefault="00E662AF" w:rsidP="0038069E">
            <w:pPr>
              <w:spacing w:after="100"/>
              <w:jc w:val="both"/>
              <w:rPr>
                <w:rFonts w:ascii="Times New Roman" w:eastAsia="Times New Roman" w:hAnsi="Times New Roman" w:cs="Times New Roman"/>
                <w:bCs/>
                <w:color w:val="000000"/>
                <w:sz w:val="24"/>
                <w:szCs w:val="24"/>
                <w:lang w:eastAsia="es-CR"/>
              </w:rPr>
            </w:pPr>
            <w:r w:rsidRPr="00180DBD">
              <w:rPr>
                <w:rFonts w:ascii="Times New Roman" w:eastAsia="Times New Roman" w:hAnsi="Times New Roman" w:cs="Times New Roman"/>
                <w:bCs/>
                <w:color w:val="000000"/>
                <w:sz w:val="24"/>
                <w:szCs w:val="24"/>
                <w:lang w:eastAsia="es-CR"/>
              </w:rPr>
              <w:t>Temática:</w:t>
            </w:r>
          </w:p>
        </w:tc>
        <w:tc>
          <w:tcPr>
            <w:tcW w:w="6498" w:type="dxa"/>
            <w:gridSpan w:val="3"/>
            <w:shd w:val="clear" w:color="auto" w:fill="D9D9D9" w:themeFill="background1" w:themeFillShade="D9"/>
          </w:tcPr>
          <w:p w:rsidR="00E662AF" w:rsidRPr="002C5B46" w:rsidRDefault="002C5B46">
            <w:pPr>
              <w:rPr>
                <w:rFonts w:ascii="Times New Roman" w:hAnsi="Times New Roman" w:cs="Times New Roman"/>
                <w:sz w:val="24"/>
                <w:szCs w:val="24"/>
              </w:rPr>
            </w:pPr>
            <w:r w:rsidRPr="002C5B46">
              <w:rPr>
                <w:rFonts w:ascii="Times New Roman" w:hAnsi="Times New Roman" w:cs="Times New Roman"/>
                <w:sz w:val="24"/>
                <w:szCs w:val="24"/>
              </w:rPr>
              <w:t>Poder Judicial</w:t>
            </w:r>
          </w:p>
        </w:tc>
      </w:tr>
      <w:tr w:rsidR="00E662AF" w:rsidTr="00E662AF">
        <w:tc>
          <w:tcPr>
            <w:tcW w:w="2528" w:type="dxa"/>
          </w:tcPr>
          <w:p w:rsidR="00E662AF" w:rsidRPr="00180DBD" w:rsidRDefault="00E662AF" w:rsidP="0038069E">
            <w:pPr>
              <w:spacing w:after="100"/>
              <w:jc w:val="both"/>
              <w:rPr>
                <w:rFonts w:ascii="Times New Roman" w:eastAsia="Times New Roman" w:hAnsi="Times New Roman" w:cs="Times New Roman"/>
                <w:bCs/>
                <w:color w:val="000000"/>
                <w:sz w:val="24"/>
                <w:szCs w:val="24"/>
                <w:lang w:eastAsia="es-CR"/>
              </w:rPr>
            </w:pPr>
            <w:r w:rsidRPr="00180DBD">
              <w:rPr>
                <w:rFonts w:ascii="Times New Roman" w:eastAsia="Times New Roman" w:hAnsi="Times New Roman" w:cs="Times New Roman"/>
                <w:bCs/>
                <w:color w:val="000000"/>
                <w:sz w:val="24"/>
                <w:szCs w:val="24"/>
                <w:lang w:eastAsia="es-CR"/>
              </w:rPr>
              <w:t>Tipo de asunto:</w:t>
            </w:r>
          </w:p>
        </w:tc>
        <w:tc>
          <w:tcPr>
            <w:tcW w:w="6498" w:type="dxa"/>
            <w:gridSpan w:val="3"/>
          </w:tcPr>
          <w:p w:rsidR="00E662AF" w:rsidRPr="002C5B46" w:rsidRDefault="002C5B46">
            <w:pPr>
              <w:rPr>
                <w:rFonts w:ascii="Times New Roman" w:hAnsi="Times New Roman" w:cs="Times New Roman"/>
                <w:sz w:val="24"/>
                <w:szCs w:val="24"/>
              </w:rPr>
            </w:pPr>
            <w:r w:rsidRPr="002C5B46">
              <w:rPr>
                <w:rFonts w:ascii="Times New Roman" w:hAnsi="Times New Roman" w:cs="Times New Roman"/>
                <w:sz w:val="24"/>
                <w:szCs w:val="24"/>
              </w:rPr>
              <w:t>Recurso de amparo</w:t>
            </w:r>
          </w:p>
        </w:tc>
      </w:tr>
      <w:tr w:rsidR="00E662AF" w:rsidTr="00E662AF">
        <w:tc>
          <w:tcPr>
            <w:tcW w:w="2528" w:type="dxa"/>
          </w:tcPr>
          <w:p w:rsidR="00E662AF" w:rsidRPr="00180DBD" w:rsidRDefault="00E662AF" w:rsidP="0038069E">
            <w:pPr>
              <w:spacing w:after="100"/>
              <w:jc w:val="both"/>
              <w:rPr>
                <w:rFonts w:ascii="Times New Roman" w:eastAsia="Times New Roman" w:hAnsi="Times New Roman" w:cs="Times New Roman"/>
                <w:bCs/>
                <w:color w:val="000000"/>
                <w:sz w:val="24"/>
                <w:szCs w:val="24"/>
                <w:lang w:eastAsia="es-CR"/>
              </w:rPr>
            </w:pPr>
            <w:r w:rsidRPr="00180DBD">
              <w:rPr>
                <w:rFonts w:ascii="Times New Roman" w:eastAsia="Times New Roman" w:hAnsi="Times New Roman" w:cs="Times New Roman"/>
                <w:bCs/>
                <w:color w:val="000000"/>
                <w:sz w:val="24"/>
                <w:szCs w:val="24"/>
                <w:lang w:eastAsia="es-CR"/>
              </w:rPr>
              <w:t>Resumen:</w:t>
            </w:r>
          </w:p>
        </w:tc>
        <w:tc>
          <w:tcPr>
            <w:tcW w:w="6498" w:type="dxa"/>
            <w:gridSpan w:val="3"/>
          </w:tcPr>
          <w:p w:rsidR="00E662AF" w:rsidRPr="002C5B46" w:rsidRDefault="002C5B46" w:rsidP="002C5B46">
            <w:pPr>
              <w:rPr>
                <w:rFonts w:ascii="Times New Roman" w:hAnsi="Times New Roman" w:cs="Times New Roman"/>
                <w:sz w:val="24"/>
                <w:szCs w:val="24"/>
              </w:rPr>
            </w:pPr>
            <w:r w:rsidRPr="002C5B46">
              <w:rPr>
                <w:rFonts w:ascii="Times New Roman" w:eastAsia="Times New Roman" w:hAnsi="Times New Roman" w:cs="Times New Roman"/>
                <w:color w:val="000000"/>
                <w:sz w:val="24"/>
                <w:szCs w:val="24"/>
                <w:lang w:eastAsia="es-CR"/>
              </w:rPr>
              <w:t xml:space="preserve">Se ordena al Ministerio de Justicia, que, dentro del plazo de 5 días contado a partir de la notificación de esta sentencia, se modifique la dinámica de recepción de solicitudes de nuevos ingresos a los centros penales, de modo que, en lo sucesivo, se reciban los siete días de la semana. </w:t>
            </w:r>
          </w:p>
        </w:tc>
      </w:tr>
      <w:tr w:rsidR="00E662AF" w:rsidTr="009C1FC9">
        <w:tc>
          <w:tcPr>
            <w:tcW w:w="2528" w:type="dxa"/>
            <w:shd w:val="clear" w:color="auto" w:fill="C6D9F1" w:themeFill="text2" w:themeFillTint="33"/>
          </w:tcPr>
          <w:p w:rsidR="00E662AF" w:rsidRPr="009C1FC9" w:rsidRDefault="00E662AF" w:rsidP="0038069E">
            <w:pPr>
              <w:spacing w:after="100"/>
              <w:jc w:val="both"/>
              <w:rPr>
                <w:rFonts w:ascii="Times New Roman" w:eastAsia="Times New Roman" w:hAnsi="Times New Roman" w:cs="Times New Roman"/>
                <w:bCs/>
                <w:color w:val="000000"/>
                <w:sz w:val="24"/>
                <w:szCs w:val="24"/>
                <w:lang w:eastAsia="es-CR"/>
              </w:rPr>
            </w:pPr>
            <w:r w:rsidRPr="009C1FC9">
              <w:rPr>
                <w:rFonts w:ascii="Times New Roman" w:eastAsia="Times New Roman" w:hAnsi="Times New Roman" w:cs="Times New Roman"/>
                <w:bCs/>
                <w:color w:val="000000"/>
                <w:sz w:val="24"/>
                <w:szCs w:val="24"/>
                <w:lang w:eastAsia="es-CR"/>
              </w:rPr>
              <w:t>Número de sentencia:</w:t>
            </w:r>
          </w:p>
        </w:tc>
        <w:tc>
          <w:tcPr>
            <w:tcW w:w="6498" w:type="dxa"/>
            <w:gridSpan w:val="3"/>
            <w:shd w:val="clear" w:color="auto" w:fill="C6D9F1" w:themeFill="text2" w:themeFillTint="33"/>
          </w:tcPr>
          <w:p w:rsidR="00E662AF" w:rsidRPr="009C1FC9" w:rsidRDefault="009C1FC9">
            <w:pPr>
              <w:rPr>
                <w:rFonts w:ascii="Times New Roman" w:hAnsi="Times New Roman" w:cs="Times New Roman"/>
                <w:sz w:val="24"/>
                <w:szCs w:val="24"/>
              </w:rPr>
            </w:pPr>
            <w:r w:rsidRPr="009C1FC9">
              <w:rPr>
                <w:rFonts w:ascii="Times New Roman" w:hAnsi="Times New Roman" w:cs="Times New Roman"/>
                <w:sz w:val="24"/>
                <w:szCs w:val="24"/>
              </w:rPr>
              <w:t>2019-011163</w:t>
            </w:r>
          </w:p>
        </w:tc>
      </w:tr>
      <w:tr w:rsidR="00E662AF" w:rsidTr="00E662AF">
        <w:tc>
          <w:tcPr>
            <w:tcW w:w="2528" w:type="dxa"/>
          </w:tcPr>
          <w:p w:rsidR="00E662AF" w:rsidRPr="009C1FC9" w:rsidRDefault="00E662AF" w:rsidP="0038069E">
            <w:pPr>
              <w:spacing w:after="100"/>
              <w:jc w:val="both"/>
              <w:rPr>
                <w:rFonts w:ascii="Times New Roman" w:eastAsia="Times New Roman" w:hAnsi="Times New Roman" w:cs="Times New Roman"/>
                <w:bCs/>
                <w:color w:val="000000"/>
                <w:sz w:val="24"/>
                <w:szCs w:val="24"/>
                <w:lang w:eastAsia="es-CR"/>
              </w:rPr>
            </w:pPr>
            <w:r w:rsidRPr="009C1FC9">
              <w:rPr>
                <w:rFonts w:ascii="Times New Roman" w:eastAsia="Times New Roman" w:hAnsi="Times New Roman" w:cs="Times New Roman"/>
                <w:bCs/>
                <w:color w:val="000000"/>
                <w:sz w:val="24"/>
                <w:szCs w:val="24"/>
                <w:lang w:eastAsia="es-CR"/>
              </w:rPr>
              <w:lastRenderedPageBreak/>
              <w:t>Fecha de resolución:</w:t>
            </w:r>
          </w:p>
        </w:tc>
        <w:tc>
          <w:tcPr>
            <w:tcW w:w="6498" w:type="dxa"/>
            <w:gridSpan w:val="3"/>
          </w:tcPr>
          <w:p w:rsidR="00E662AF" w:rsidRPr="009C1FC9" w:rsidRDefault="009C1FC9">
            <w:pPr>
              <w:rPr>
                <w:rFonts w:ascii="Times New Roman" w:hAnsi="Times New Roman" w:cs="Times New Roman"/>
                <w:sz w:val="24"/>
                <w:szCs w:val="24"/>
              </w:rPr>
            </w:pPr>
            <w:r w:rsidRPr="009C1FC9">
              <w:rPr>
                <w:rFonts w:ascii="Times New Roman" w:hAnsi="Times New Roman" w:cs="Times New Roman"/>
                <w:sz w:val="24"/>
                <w:szCs w:val="24"/>
              </w:rPr>
              <w:t>19 de junio del 2019</w:t>
            </w:r>
          </w:p>
        </w:tc>
      </w:tr>
      <w:tr w:rsidR="00E662AF" w:rsidTr="009C1FC9">
        <w:tc>
          <w:tcPr>
            <w:tcW w:w="2528" w:type="dxa"/>
            <w:shd w:val="clear" w:color="auto" w:fill="D9D9D9" w:themeFill="background1" w:themeFillShade="D9"/>
          </w:tcPr>
          <w:p w:rsidR="00E662AF" w:rsidRPr="009C1FC9" w:rsidRDefault="00E662AF" w:rsidP="0038069E">
            <w:pPr>
              <w:spacing w:after="100"/>
              <w:jc w:val="both"/>
              <w:rPr>
                <w:rFonts w:ascii="Times New Roman" w:eastAsia="Times New Roman" w:hAnsi="Times New Roman" w:cs="Times New Roman"/>
                <w:bCs/>
                <w:color w:val="000000"/>
                <w:sz w:val="24"/>
                <w:szCs w:val="24"/>
                <w:lang w:eastAsia="es-CR"/>
              </w:rPr>
            </w:pPr>
            <w:r w:rsidRPr="009C1FC9">
              <w:rPr>
                <w:rFonts w:ascii="Times New Roman" w:eastAsia="Times New Roman" w:hAnsi="Times New Roman" w:cs="Times New Roman"/>
                <w:bCs/>
                <w:color w:val="000000"/>
                <w:sz w:val="24"/>
                <w:szCs w:val="24"/>
                <w:lang w:eastAsia="es-CR"/>
              </w:rPr>
              <w:t>Temática:</w:t>
            </w:r>
          </w:p>
        </w:tc>
        <w:tc>
          <w:tcPr>
            <w:tcW w:w="6498" w:type="dxa"/>
            <w:gridSpan w:val="3"/>
            <w:shd w:val="clear" w:color="auto" w:fill="D9D9D9" w:themeFill="background1" w:themeFillShade="D9"/>
          </w:tcPr>
          <w:p w:rsidR="00E662AF" w:rsidRPr="009C1FC9" w:rsidRDefault="009C1FC9" w:rsidP="009C1FC9">
            <w:pPr>
              <w:rPr>
                <w:rFonts w:ascii="Times New Roman" w:hAnsi="Times New Roman" w:cs="Times New Roman"/>
                <w:sz w:val="24"/>
                <w:szCs w:val="24"/>
              </w:rPr>
            </w:pPr>
            <w:r w:rsidRPr="009C1FC9">
              <w:rPr>
                <w:rFonts w:ascii="Times New Roman" w:hAnsi="Times New Roman" w:cs="Times New Roman"/>
                <w:sz w:val="24"/>
                <w:szCs w:val="24"/>
              </w:rPr>
              <w:t xml:space="preserve">Penal </w:t>
            </w:r>
          </w:p>
        </w:tc>
      </w:tr>
      <w:tr w:rsidR="00E662AF" w:rsidTr="00E662AF">
        <w:tc>
          <w:tcPr>
            <w:tcW w:w="2528" w:type="dxa"/>
          </w:tcPr>
          <w:p w:rsidR="00E662AF" w:rsidRPr="009C1FC9" w:rsidRDefault="00E662AF" w:rsidP="0038069E">
            <w:pPr>
              <w:spacing w:after="100"/>
              <w:jc w:val="both"/>
              <w:rPr>
                <w:rFonts w:ascii="Times New Roman" w:eastAsia="Times New Roman" w:hAnsi="Times New Roman" w:cs="Times New Roman"/>
                <w:bCs/>
                <w:color w:val="000000"/>
                <w:sz w:val="24"/>
                <w:szCs w:val="24"/>
                <w:lang w:eastAsia="es-CR"/>
              </w:rPr>
            </w:pPr>
            <w:r w:rsidRPr="009C1FC9">
              <w:rPr>
                <w:rFonts w:ascii="Times New Roman" w:eastAsia="Times New Roman" w:hAnsi="Times New Roman" w:cs="Times New Roman"/>
                <w:bCs/>
                <w:color w:val="000000"/>
                <w:sz w:val="24"/>
                <w:szCs w:val="24"/>
                <w:lang w:eastAsia="es-CR"/>
              </w:rPr>
              <w:t>Tipo de asunto:</w:t>
            </w:r>
          </w:p>
        </w:tc>
        <w:tc>
          <w:tcPr>
            <w:tcW w:w="6498" w:type="dxa"/>
            <w:gridSpan w:val="3"/>
          </w:tcPr>
          <w:p w:rsidR="00E662AF" w:rsidRPr="009C1FC9" w:rsidRDefault="009C1FC9">
            <w:pPr>
              <w:rPr>
                <w:rFonts w:ascii="Times New Roman" w:hAnsi="Times New Roman" w:cs="Times New Roman"/>
                <w:sz w:val="24"/>
                <w:szCs w:val="24"/>
              </w:rPr>
            </w:pPr>
            <w:r w:rsidRPr="009C1FC9">
              <w:rPr>
                <w:rFonts w:ascii="Times New Roman" w:hAnsi="Times New Roman" w:cs="Times New Roman"/>
                <w:sz w:val="24"/>
                <w:szCs w:val="24"/>
              </w:rPr>
              <w:t>Recurso de amparo</w:t>
            </w:r>
          </w:p>
        </w:tc>
      </w:tr>
      <w:tr w:rsidR="00E662AF" w:rsidTr="00E662AF">
        <w:tc>
          <w:tcPr>
            <w:tcW w:w="2528" w:type="dxa"/>
          </w:tcPr>
          <w:p w:rsidR="00E662AF" w:rsidRPr="009C1FC9" w:rsidRDefault="00E662AF" w:rsidP="0038069E">
            <w:pPr>
              <w:spacing w:after="100"/>
              <w:jc w:val="both"/>
              <w:rPr>
                <w:rFonts w:ascii="Times New Roman" w:eastAsia="Times New Roman" w:hAnsi="Times New Roman" w:cs="Times New Roman"/>
                <w:bCs/>
                <w:color w:val="000000"/>
                <w:sz w:val="24"/>
                <w:szCs w:val="24"/>
                <w:lang w:eastAsia="es-CR"/>
              </w:rPr>
            </w:pPr>
            <w:r w:rsidRPr="009C1FC9">
              <w:rPr>
                <w:rFonts w:ascii="Times New Roman" w:eastAsia="Times New Roman" w:hAnsi="Times New Roman" w:cs="Times New Roman"/>
                <w:bCs/>
                <w:color w:val="000000"/>
                <w:sz w:val="24"/>
                <w:szCs w:val="24"/>
                <w:lang w:eastAsia="es-CR"/>
              </w:rPr>
              <w:t>Resumen:</w:t>
            </w:r>
          </w:p>
        </w:tc>
        <w:tc>
          <w:tcPr>
            <w:tcW w:w="6498" w:type="dxa"/>
            <w:gridSpan w:val="3"/>
          </w:tcPr>
          <w:p w:rsidR="00E662AF" w:rsidRPr="009C1FC9" w:rsidRDefault="009C1FC9" w:rsidP="009C1FC9">
            <w:pPr>
              <w:rPr>
                <w:rFonts w:ascii="Times New Roman" w:hAnsi="Times New Roman" w:cs="Times New Roman"/>
                <w:sz w:val="24"/>
                <w:szCs w:val="24"/>
              </w:rPr>
            </w:pPr>
            <w:r w:rsidRPr="009C1FC9">
              <w:rPr>
                <w:rFonts w:ascii="Times New Roman" w:eastAsia="Times New Roman" w:hAnsi="Times New Roman" w:cs="Times New Roman"/>
                <w:color w:val="000000"/>
                <w:sz w:val="24"/>
                <w:szCs w:val="24"/>
                <w:lang w:eastAsia="es-CR"/>
              </w:rPr>
              <w:t>Sobre las agresiones físicas y el uso de la fuerza racional durante la detención de una persona. Se cita jurisprudencia de la Corte Interamericana de Derechos Humanos y se ordena a las autoridades investigar administrativamente los hechos acusados. Se declara con lugar el recurso.</w:t>
            </w:r>
          </w:p>
        </w:tc>
      </w:tr>
      <w:tr w:rsidR="00E662AF" w:rsidTr="009C1FC9">
        <w:tc>
          <w:tcPr>
            <w:tcW w:w="2528" w:type="dxa"/>
            <w:shd w:val="clear" w:color="auto" w:fill="C6D9F1" w:themeFill="text2" w:themeFillTint="33"/>
          </w:tcPr>
          <w:p w:rsidR="00E662AF" w:rsidRPr="009C1FC9" w:rsidRDefault="00E662AF" w:rsidP="0038069E">
            <w:pPr>
              <w:spacing w:after="100"/>
              <w:jc w:val="both"/>
              <w:rPr>
                <w:rFonts w:ascii="Times New Roman" w:eastAsia="Times New Roman" w:hAnsi="Times New Roman" w:cs="Times New Roman"/>
                <w:bCs/>
                <w:color w:val="000000"/>
                <w:sz w:val="24"/>
                <w:szCs w:val="24"/>
                <w:lang w:eastAsia="es-CR"/>
              </w:rPr>
            </w:pPr>
            <w:r w:rsidRPr="009C1FC9">
              <w:rPr>
                <w:rFonts w:ascii="Times New Roman" w:eastAsia="Times New Roman" w:hAnsi="Times New Roman" w:cs="Times New Roman"/>
                <w:bCs/>
                <w:color w:val="000000"/>
                <w:sz w:val="24"/>
                <w:szCs w:val="24"/>
                <w:lang w:eastAsia="es-CR"/>
              </w:rPr>
              <w:t>Número de sentencia:</w:t>
            </w:r>
          </w:p>
        </w:tc>
        <w:tc>
          <w:tcPr>
            <w:tcW w:w="6498" w:type="dxa"/>
            <w:gridSpan w:val="3"/>
            <w:shd w:val="clear" w:color="auto" w:fill="C6D9F1" w:themeFill="text2" w:themeFillTint="33"/>
          </w:tcPr>
          <w:p w:rsidR="00E662AF" w:rsidRPr="009C1FC9" w:rsidRDefault="009C1FC9" w:rsidP="009C1FC9">
            <w:pPr>
              <w:rPr>
                <w:rFonts w:ascii="Times New Roman" w:hAnsi="Times New Roman" w:cs="Times New Roman"/>
                <w:sz w:val="24"/>
                <w:szCs w:val="24"/>
              </w:rPr>
            </w:pPr>
            <w:r w:rsidRPr="009C1FC9">
              <w:rPr>
                <w:rFonts w:ascii="Times New Roman" w:eastAsia="Times New Roman" w:hAnsi="Times New Roman" w:cs="Times New Roman"/>
                <w:color w:val="000000"/>
                <w:sz w:val="24"/>
                <w:szCs w:val="24"/>
                <w:lang w:eastAsia="es-CR"/>
              </w:rPr>
              <w:t>2019-</w:t>
            </w:r>
            <w:r w:rsidRPr="00A12E7D">
              <w:rPr>
                <w:rFonts w:ascii="Times New Roman" w:eastAsia="Times New Roman" w:hAnsi="Times New Roman" w:cs="Times New Roman"/>
                <w:color w:val="000000"/>
                <w:sz w:val="24"/>
                <w:szCs w:val="24"/>
                <w:lang w:eastAsia="es-CR"/>
              </w:rPr>
              <w:t>011220</w:t>
            </w:r>
          </w:p>
        </w:tc>
      </w:tr>
      <w:tr w:rsidR="00E662AF" w:rsidTr="00E662AF">
        <w:tc>
          <w:tcPr>
            <w:tcW w:w="2528" w:type="dxa"/>
          </w:tcPr>
          <w:p w:rsidR="00E662AF" w:rsidRPr="009C1FC9" w:rsidRDefault="00E662AF" w:rsidP="0038069E">
            <w:pPr>
              <w:spacing w:after="100"/>
              <w:jc w:val="both"/>
              <w:rPr>
                <w:rFonts w:ascii="Times New Roman" w:eastAsia="Times New Roman" w:hAnsi="Times New Roman" w:cs="Times New Roman"/>
                <w:bCs/>
                <w:color w:val="000000"/>
                <w:sz w:val="24"/>
                <w:szCs w:val="24"/>
                <w:lang w:eastAsia="es-CR"/>
              </w:rPr>
            </w:pPr>
            <w:r w:rsidRPr="009C1FC9">
              <w:rPr>
                <w:rFonts w:ascii="Times New Roman" w:eastAsia="Times New Roman" w:hAnsi="Times New Roman" w:cs="Times New Roman"/>
                <w:bCs/>
                <w:color w:val="000000"/>
                <w:sz w:val="24"/>
                <w:szCs w:val="24"/>
                <w:lang w:eastAsia="es-CR"/>
              </w:rPr>
              <w:t>Fecha de resolución:</w:t>
            </w:r>
          </w:p>
        </w:tc>
        <w:tc>
          <w:tcPr>
            <w:tcW w:w="6498" w:type="dxa"/>
            <w:gridSpan w:val="3"/>
          </w:tcPr>
          <w:p w:rsidR="00E662AF" w:rsidRPr="009C1FC9" w:rsidRDefault="009C1FC9">
            <w:pPr>
              <w:rPr>
                <w:rFonts w:ascii="Times New Roman" w:hAnsi="Times New Roman" w:cs="Times New Roman"/>
                <w:sz w:val="24"/>
                <w:szCs w:val="24"/>
              </w:rPr>
            </w:pPr>
            <w:r w:rsidRPr="009C1FC9">
              <w:rPr>
                <w:rFonts w:ascii="Times New Roman" w:hAnsi="Times New Roman" w:cs="Times New Roman"/>
                <w:sz w:val="24"/>
                <w:szCs w:val="24"/>
              </w:rPr>
              <w:t>21 de junio del 2019</w:t>
            </w:r>
          </w:p>
        </w:tc>
      </w:tr>
      <w:tr w:rsidR="00E662AF" w:rsidTr="009C1FC9">
        <w:tc>
          <w:tcPr>
            <w:tcW w:w="2528" w:type="dxa"/>
            <w:shd w:val="clear" w:color="auto" w:fill="D9D9D9" w:themeFill="background1" w:themeFillShade="D9"/>
          </w:tcPr>
          <w:p w:rsidR="00E662AF" w:rsidRPr="009C1FC9" w:rsidRDefault="00E662AF" w:rsidP="0038069E">
            <w:pPr>
              <w:spacing w:after="100"/>
              <w:jc w:val="both"/>
              <w:rPr>
                <w:rFonts w:ascii="Times New Roman" w:eastAsia="Times New Roman" w:hAnsi="Times New Roman" w:cs="Times New Roman"/>
                <w:bCs/>
                <w:color w:val="000000"/>
                <w:sz w:val="24"/>
                <w:szCs w:val="24"/>
                <w:lang w:eastAsia="es-CR"/>
              </w:rPr>
            </w:pPr>
            <w:r w:rsidRPr="009C1FC9">
              <w:rPr>
                <w:rFonts w:ascii="Times New Roman" w:eastAsia="Times New Roman" w:hAnsi="Times New Roman" w:cs="Times New Roman"/>
                <w:bCs/>
                <w:color w:val="000000"/>
                <w:sz w:val="24"/>
                <w:szCs w:val="24"/>
                <w:lang w:eastAsia="es-CR"/>
              </w:rPr>
              <w:t>Temática:</w:t>
            </w:r>
          </w:p>
        </w:tc>
        <w:tc>
          <w:tcPr>
            <w:tcW w:w="6498" w:type="dxa"/>
            <w:gridSpan w:val="3"/>
            <w:shd w:val="clear" w:color="auto" w:fill="D9D9D9" w:themeFill="background1" w:themeFillShade="D9"/>
          </w:tcPr>
          <w:p w:rsidR="00E662AF" w:rsidRPr="009C1FC9" w:rsidRDefault="009C1FC9">
            <w:pPr>
              <w:rPr>
                <w:rFonts w:ascii="Times New Roman" w:hAnsi="Times New Roman" w:cs="Times New Roman"/>
                <w:sz w:val="24"/>
                <w:szCs w:val="24"/>
              </w:rPr>
            </w:pPr>
            <w:r w:rsidRPr="009C1FC9">
              <w:rPr>
                <w:rFonts w:ascii="Times New Roman" w:hAnsi="Times New Roman" w:cs="Times New Roman"/>
                <w:sz w:val="24"/>
                <w:szCs w:val="24"/>
              </w:rPr>
              <w:t>Petición</w:t>
            </w:r>
          </w:p>
        </w:tc>
      </w:tr>
      <w:tr w:rsidR="00E662AF" w:rsidTr="00E662AF">
        <w:tc>
          <w:tcPr>
            <w:tcW w:w="2528" w:type="dxa"/>
          </w:tcPr>
          <w:p w:rsidR="00E662AF" w:rsidRPr="009C1FC9" w:rsidRDefault="00E662AF" w:rsidP="0038069E">
            <w:pPr>
              <w:spacing w:after="100"/>
              <w:jc w:val="both"/>
              <w:rPr>
                <w:rFonts w:ascii="Times New Roman" w:eastAsia="Times New Roman" w:hAnsi="Times New Roman" w:cs="Times New Roman"/>
                <w:bCs/>
                <w:color w:val="000000"/>
                <w:sz w:val="24"/>
                <w:szCs w:val="24"/>
                <w:lang w:eastAsia="es-CR"/>
              </w:rPr>
            </w:pPr>
            <w:r w:rsidRPr="009C1FC9">
              <w:rPr>
                <w:rFonts w:ascii="Times New Roman" w:eastAsia="Times New Roman" w:hAnsi="Times New Roman" w:cs="Times New Roman"/>
                <w:bCs/>
                <w:color w:val="000000"/>
                <w:sz w:val="24"/>
                <w:szCs w:val="24"/>
                <w:lang w:eastAsia="es-CR"/>
              </w:rPr>
              <w:t>Tipo de asunto:</w:t>
            </w:r>
          </w:p>
        </w:tc>
        <w:tc>
          <w:tcPr>
            <w:tcW w:w="6498" w:type="dxa"/>
            <w:gridSpan w:val="3"/>
          </w:tcPr>
          <w:p w:rsidR="00E662AF" w:rsidRPr="009C1FC9" w:rsidRDefault="009C1FC9">
            <w:pPr>
              <w:rPr>
                <w:rFonts w:ascii="Times New Roman" w:hAnsi="Times New Roman" w:cs="Times New Roman"/>
                <w:sz w:val="24"/>
                <w:szCs w:val="24"/>
              </w:rPr>
            </w:pPr>
            <w:r w:rsidRPr="009C1FC9">
              <w:rPr>
                <w:rFonts w:ascii="Times New Roman" w:hAnsi="Times New Roman" w:cs="Times New Roman"/>
                <w:sz w:val="24"/>
                <w:szCs w:val="24"/>
              </w:rPr>
              <w:t>Recurso de amparo</w:t>
            </w:r>
          </w:p>
        </w:tc>
      </w:tr>
      <w:tr w:rsidR="00E662AF" w:rsidTr="00E662AF">
        <w:tc>
          <w:tcPr>
            <w:tcW w:w="2528" w:type="dxa"/>
          </w:tcPr>
          <w:p w:rsidR="00E662AF" w:rsidRPr="009C1FC9" w:rsidRDefault="00E662AF" w:rsidP="0038069E">
            <w:pPr>
              <w:spacing w:after="100"/>
              <w:jc w:val="both"/>
              <w:rPr>
                <w:rFonts w:ascii="Times New Roman" w:eastAsia="Times New Roman" w:hAnsi="Times New Roman" w:cs="Times New Roman"/>
                <w:bCs/>
                <w:color w:val="000000"/>
                <w:sz w:val="24"/>
                <w:szCs w:val="24"/>
                <w:lang w:eastAsia="es-CR"/>
              </w:rPr>
            </w:pPr>
            <w:r w:rsidRPr="009C1FC9">
              <w:rPr>
                <w:rFonts w:ascii="Times New Roman" w:eastAsia="Times New Roman" w:hAnsi="Times New Roman" w:cs="Times New Roman"/>
                <w:bCs/>
                <w:color w:val="000000"/>
                <w:sz w:val="24"/>
                <w:szCs w:val="24"/>
                <w:lang w:eastAsia="es-CR"/>
              </w:rPr>
              <w:t>Resumen:</w:t>
            </w:r>
          </w:p>
        </w:tc>
        <w:tc>
          <w:tcPr>
            <w:tcW w:w="6498" w:type="dxa"/>
            <w:gridSpan w:val="3"/>
          </w:tcPr>
          <w:p w:rsidR="00E662AF" w:rsidRPr="009C1FC9" w:rsidRDefault="009C1FC9" w:rsidP="009C1FC9">
            <w:pPr>
              <w:rPr>
                <w:rFonts w:ascii="Times New Roman" w:hAnsi="Times New Roman" w:cs="Times New Roman"/>
                <w:sz w:val="24"/>
                <w:szCs w:val="24"/>
              </w:rPr>
            </w:pPr>
            <w:r w:rsidRPr="009C1FC9">
              <w:rPr>
                <w:rFonts w:ascii="Times New Roman" w:eastAsia="Times New Roman" w:hAnsi="Times New Roman" w:cs="Times New Roman"/>
                <w:color w:val="000000"/>
                <w:sz w:val="24"/>
                <w:szCs w:val="24"/>
                <w:lang w:eastAsia="es-CR"/>
              </w:rPr>
              <w:t>Se ordena a empresa privada que ganó una licitación para la explotación de un servicio en el aeropuerto Daniel Oduber Quirós, entregar información. Se declara con lugar</w:t>
            </w:r>
          </w:p>
        </w:tc>
      </w:tr>
      <w:tr w:rsidR="00E662AF" w:rsidTr="00E01F32">
        <w:tc>
          <w:tcPr>
            <w:tcW w:w="2528" w:type="dxa"/>
            <w:shd w:val="clear" w:color="auto" w:fill="DBE5F1" w:themeFill="accent1" w:themeFillTint="33"/>
          </w:tcPr>
          <w:p w:rsidR="00E662AF" w:rsidRPr="00E01F32" w:rsidRDefault="00E662AF" w:rsidP="0038069E">
            <w:pPr>
              <w:spacing w:after="100"/>
              <w:jc w:val="both"/>
              <w:rPr>
                <w:rFonts w:ascii="Times New Roman" w:eastAsia="Times New Roman" w:hAnsi="Times New Roman" w:cs="Times New Roman"/>
                <w:bCs/>
                <w:color w:val="000000" w:themeColor="text1"/>
                <w:sz w:val="24"/>
                <w:szCs w:val="24"/>
                <w:lang w:eastAsia="es-CR"/>
              </w:rPr>
            </w:pPr>
            <w:r w:rsidRPr="00E01F32">
              <w:rPr>
                <w:rFonts w:ascii="Times New Roman" w:eastAsia="Times New Roman" w:hAnsi="Times New Roman" w:cs="Times New Roman"/>
                <w:bCs/>
                <w:color w:val="000000" w:themeColor="text1"/>
                <w:sz w:val="24"/>
                <w:szCs w:val="24"/>
                <w:lang w:eastAsia="es-CR"/>
              </w:rPr>
              <w:t>Número de sentencia:</w:t>
            </w:r>
          </w:p>
        </w:tc>
        <w:tc>
          <w:tcPr>
            <w:tcW w:w="6498" w:type="dxa"/>
            <w:gridSpan w:val="3"/>
            <w:shd w:val="clear" w:color="auto" w:fill="DBE5F1" w:themeFill="accent1" w:themeFillTint="33"/>
          </w:tcPr>
          <w:p w:rsidR="00E662AF" w:rsidRPr="00E01F32" w:rsidRDefault="009C1FC9" w:rsidP="009C1FC9">
            <w:pPr>
              <w:rPr>
                <w:rFonts w:ascii="Times New Roman" w:hAnsi="Times New Roman" w:cs="Times New Roman"/>
                <w:color w:val="000000" w:themeColor="text1"/>
                <w:sz w:val="24"/>
                <w:szCs w:val="24"/>
              </w:rPr>
            </w:pPr>
            <w:r w:rsidRPr="00E01F32">
              <w:rPr>
                <w:rFonts w:ascii="Times New Roman" w:eastAsia="Times New Roman" w:hAnsi="Times New Roman" w:cs="Times New Roman"/>
                <w:color w:val="000000" w:themeColor="text1"/>
                <w:sz w:val="24"/>
                <w:szCs w:val="24"/>
                <w:lang w:eastAsia="es-CR"/>
              </w:rPr>
              <w:t>2019-</w:t>
            </w:r>
            <w:r w:rsidRPr="00A12E7D">
              <w:rPr>
                <w:rFonts w:ascii="Times New Roman" w:eastAsia="Times New Roman" w:hAnsi="Times New Roman" w:cs="Times New Roman"/>
                <w:color w:val="000000" w:themeColor="text1"/>
                <w:sz w:val="24"/>
                <w:szCs w:val="24"/>
                <w:lang w:eastAsia="es-CR"/>
              </w:rPr>
              <w:t>011283</w:t>
            </w:r>
          </w:p>
        </w:tc>
      </w:tr>
      <w:tr w:rsidR="00E662AF" w:rsidTr="00E662AF">
        <w:tc>
          <w:tcPr>
            <w:tcW w:w="2528" w:type="dxa"/>
          </w:tcPr>
          <w:p w:rsidR="00E662AF" w:rsidRPr="00E01F32" w:rsidRDefault="00E662AF" w:rsidP="0038069E">
            <w:pPr>
              <w:spacing w:after="100"/>
              <w:jc w:val="both"/>
              <w:rPr>
                <w:rFonts w:ascii="Times New Roman" w:eastAsia="Times New Roman" w:hAnsi="Times New Roman" w:cs="Times New Roman"/>
                <w:bCs/>
                <w:color w:val="000000"/>
                <w:sz w:val="24"/>
                <w:szCs w:val="24"/>
                <w:lang w:eastAsia="es-CR"/>
              </w:rPr>
            </w:pPr>
            <w:r w:rsidRPr="00E01F32">
              <w:rPr>
                <w:rFonts w:ascii="Times New Roman" w:eastAsia="Times New Roman" w:hAnsi="Times New Roman" w:cs="Times New Roman"/>
                <w:bCs/>
                <w:color w:val="000000"/>
                <w:sz w:val="24"/>
                <w:szCs w:val="24"/>
                <w:lang w:eastAsia="es-CR"/>
              </w:rPr>
              <w:t>Fecha de resolución:</w:t>
            </w:r>
          </w:p>
        </w:tc>
        <w:tc>
          <w:tcPr>
            <w:tcW w:w="6498" w:type="dxa"/>
            <w:gridSpan w:val="3"/>
          </w:tcPr>
          <w:p w:rsidR="00E662AF" w:rsidRPr="00E01F32" w:rsidRDefault="009C1FC9">
            <w:pPr>
              <w:rPr>
                <w:rFonts w:ascii="Times New Roman" w:hAnsi="Times New Roman" w:cs="Times New Roman"/>
                <w:sz w:val="24"/>
                <w:szCs w:val="24"/>
              </w:rPr>
            </w:pPr>
            <w:r w:rsidRPr="00E01F32">
              <w:rPr>
                <w:rFonts w:ascii="Times New Roman" w:hAnsi="Times New Roman" w:cs="Times New Roman"/>
                <w:sz w:val="24"/>
                <w:szCs w:val="24"/>
              </w:rPr>
              <w:t>21 de junio</w:t>
            </w:r>
            <w:r w:rsidR="000210D7">
              <w:rPr>
                <w:rFonts w:ascii="Times New Roman" w:hAnsi="Times New Roman" w:cs="Times New Roman"/>
                <w:sz w:val="24"/>
                <w:szCs w:val="24"/>
              </w:rPr>
              <w:t xml:space="preserve"> del 2019</w:t>
            </w:r>
          </w:p>
        </w:tc>
      </w:tr>
      <w:tr w:rsidR="00E662AF" w:rsidTr="00E01F32">
        <w:tc>
          <w:tcPr>
            <w:tcW w:w="2528" w:type="dxa"/>
            <w:shd w:val="clear" w:color="auto" w:fill="D9D9D9" w:themeFill="background1" w:themeFillShade="D9"/>
          </w:tcPr>
          <w:p w:rsidR="00E662AF" w:rsidRPr="00E01F32" w:rsidRDefault="00E662AF" w:rsidP="0038069E">
            <w:pPr>
              <w:spacing w:after="100"/>
              <w:jc w:val="both"/>
              <w:rPr>
                <w:rFonts w:ascii="Times New Roman" w:eastAsia="Times New Roman" w:hAnsi="Times New Roman" w:cs="Times New Roman"/>
                <w:bCs/>
                <w:color w:val="000000"/>
                <w:sz w:val="24"/>
                <w:szCs w:val="24"/>
                <w:lang w:eastAsia="es-CR"/>
              </w:rPr>
            </w:pPr>
            <w:r w:rsidRPr="00E01F32">
              <w:rPr>
                <w:rFonts w:ascii="Times New Roman" w:eastAsia="Times New Roman" w:hAnsi="Times New Roman" w:cs="Times New Roman"/>
                <w:bCs/>
                <w:color w:val="000000"/>
                <w:sz w:val="24"/>
                <w:szCs w:val="24"/>
                <w:lang w:eastAsia="es-CR"/>
              </w:rPr>
              <w:t>Temática:</w:t>
            </w:r>
          </w:p>
        </w:tc>
        <w:tc>
          <w:tcPr>
            <w:tcW w:w="6498" w:type="dxa"/>
            <w:gridSpan w:val="3"/>
            <w:shd w:val="clear" w:color="auto" w:fill="D9D9D9" w:themeFill="background1" w:themeFillShade="D9"/>
          </w:tcPr>
          <w:p w:rsidR="00E662AF" w:rsidRPr="00E01F32" w:rsidRDefault="009C1FC9">
            <w:pPr>
              <w:rPr>
                <w:rFonts w:ascii="Times New Roman" w:hAnsi="Times New Roman" w:cs="Times New Roman"/>
                <w:sz w:val="24"/>
                <w:szCs w:val="24"/>
              </w:rPr>
            </w:pPr>
            <w:r w:rsidRPr="00E01F32">
              <w:rPr>
                <w:rFonts w:ascii="Times New Roman" w:hAnsi="Times New Roman" w:cs="Times New Roman"/>
                <w:sz w:val="24"/>
                <w:szCs w:val="24"/>
              </w:rPr>
              <w:t>Privados de libertad</w:t>
            </w:r>
          </w:p>
        </w:tc>
      </w:tr>
      <w:tr w:rsidR="00E662AF" w:rsidTr="00E662AF">
        <w:tc>
          <w:tcPr>
            <w:tcW w:w="2528" w:type="dxa"/>
          </w:tcPr>
          <w:p w:rsidR="00E662AF" w:rsidRPr="00E01F32" w:rsidRDefault="00E662AF" w:rsidP="0038069E">
            <w:pPr>
              <w:spacing w:after="100"/>
              <w:jc w:val="both"/>
              <w:rPr>
                <w:rFonts w:ascii="Times New Roman" w:eastAsia="Times New Roman" w:hAnsi="Times New Roman" w:cs="Times New Roman"/>
                <w:bCs/>
                <w:color w:val="000000"/>
                <w:sz w:val="24"/>
                <w:szCs w:val="24"/>
                <w:lang w:eastAsia="es-CR"/>
              </w:rPr>
            </w:pPr>
            <w:r w:rsidRPr="00E01F32">
              <w:rPr>
                <w:rFonts w:ascii="Times New Roman" w:eastAsia="Times New Roman" w:hAnsi="Times New Roman" w:cs="Times New Roman"/>
                <w:bCs/>
                <w:color w:val="000000"/>
                <w:sz w:val="24"/>
                <w:szCs w:val="24"/>
                <w:lang w:eastAsia="es-CR"/>
              </w:rPr>
              <w:t>Tipo de asunto:</w:t>
            </w:r>
          </w:p>
        </w:tc>
        <w:tc>
          <w:tcPr>
            <w:tcW w:w="6498" w:type="dxa"/>
            <w:gridSpan w:val="3"/>
          </w:tcPr>
          <w:p w:rsidR="00E662AF" w:rsidRPr="00E01F32" w:rsidRDefault="009C1FC9">
            <w:pPr>
              <w:rPr>
                <w:rFonts w:ascii="Times New Roman" w:hAnsi="Times New Roman" w:cs="Times New Roman"/>
                <w:sz w:val="24"/>
                <w:szCs w:val="24"/>
              </w:rPr>
            </w:pPr>
            <w:r w:rsidRPr="00E01F32">
              <w:rPr>
                <w:rFonts w:ascii="Times New Roman" w:hAnsi="Times New Roman" w:cs="Times New Roman"/>
                <w:sz w:val="24"/>
                <w:szCs w:val="24"/>
              </w:rPr>
              <w:t>Recurso de amparo</w:t>
            </w:r>
          </w:p>
        </w:tc>
      </w:tr>
      <w:tr w:rsidR="00E662AF" w:rsidTr="00E662AF">
        <w:tc>
          <w:tcPr>
            <w:tcW w:w="2528" w:type="dxa"/>
          </w:tcPr>
          <w:p w:rsidR="00E662AF" w:rsidRPr="00E01F32" w:rsidRDefault="00E662AF" w:rsidP="0038069E">
            <w:pPr>
              <w:spacing w:after="100"/>
              <w:jc w:val="both"/>
              <w:rPr>
                <w:rFonts w:ascii="Times New Roman" w:eastAsia="Times New Roman" w:hAnsi="Times New Roman" w:cs="Times New Roman"/>
                <w:bCs/>
                <w:color w:val="000000"/>
                <w:sz w:val="24"/>
                <w:szCs w:val="24"/>
                <w:lang w:eastAsia="es-CR"/>
              </w:rPr>
            </w:pPr>
            <w:r w:rsidRPr="00E01F32">
              <w:rPr>
                <w:rFonts w:ascii="Times New Roman" w:eastAsia="Times New Roman" w:hAnsi="Times New Roman" w:cs="Times New Roman"/>
                <w:bCs/>
                <w:color w:val="000000"/>
                <w:sz w:val="24"/>
                <w:szCs w:val="24"/>
                <w:lang w:eastAsia="es-CR"/>
              </w:rPr>
              <w:t>Resumen:</w:t>
            </w:r>
          </w:p>
        </w:tc>
        <w:tc>
          <w:tcPr>
            <w:tcW w:w="6498" w:type="dxa"/>
            <w:gridSpan w:val="3"/>
          </w:tcPr>
          <w:p w:rsidR="00E662AF" w:rsidRPr="00E01F32" w:rsidRDefault="009C1FC9" w:rsidP="009C1FC9">
            <w:pPr>
              <w:rPr>
                <w:rFonts w:ascii="Times New Roman" w:hAnsi="Times New Roman" w:cs="Times New Roman"/>
                <w:sz w:val="24"/>
                <w:szCs w:val="24"/>
              </w:rPr>
            </w:pPr>
            <w:r w:rsidRPr="00E01F32">
              <w:rPr>
                <w:rFonts w:ascii="Times New Roman" w:eastAsia="Times New Roman" w:hAnsi="Times New Roman" w:cs="Times New Roman"/>
                <w:color w:val="000000"/>
                <w:sz w:val="24"/>
                <w:szCs w:val="24"/>
                <w:lang w:eastAsia="es-CR"/>
              </w:rPr>
              <w:t>Se ordena al ICE  garantizar, en el plazo de un mes, la instalación de teléfonos en centro penitenciario. Derecho a la comunicación de los privados de libertad.</w:t>
            </w:r>
          </w:p>
        </w:tc>
      </w:tr>
      <w:tr w:rsidR="00E662AF" w:rsidTr="00E01F32">
        <w:trPr>
          <w:gridAfter w:val="2"/>
          <w:wAfter w:w="43" w:type="dxa"/>
        </w:trPr>
        <w:tc>
          <w:tcPr>
            <w:tcW w:w="2528" w:type="dxa"/>
            <w:shd w:val="clear" w:color="auto" w:fill="DBE5F1" w:themeFill="accent1" w:themeFillTint="33"/>
          </w:tcPr>
          <w:p w:rsidR="00E662AF" w:rsidRPr="00E01F32" w:rsidRDefault="00E662AF" w:rsidP="0038069E">
            <w:pPr>
              <w:spacing w:after="100"/>
              <w:jc w:val="both"/>
              <w:rPr>
                <w:rFonts w:ascii="Times New Roman" w:eastAsia="Times New Roman" w:hAnsi="Times New Roman" w:cs="Times New Roman"/>
                <w:bCs/>
                <w:color w:val="000000"/>
                <w:sz w:val="24"/>
                <w:szCs w:val="24"/>
                <w:lang w:eastAsia="es-CR"/>
              </w:rPr>
            </w:pPr>
            <w:r w:rsidRPr="00E01F32">
              <w:rPr>
                <w:rFonts w:ascii="Times New Roman" w:eastAsia="Times New Roman" w:hAnsi="Times New Roman" w:cs="Times New Roman"/>
                <w:bCs/>
                <w:color w:val="000000"/>
                <w:sz w:val="24"/>
                <w:szCs w:val="24"/>
                <w:lang w:eastAsia="es-CR"/>
              </w:rPr>
              <w:t>Número de sentencia:</w:t>
            </w:r>
          </w:p>
        </w:tc>
        <w:tc>
          <w:tcPr>
            <w:tcW w:w="6455" w:type="dxa"/>
            <w:shd w:val="clear" w:color="auto" w:fill="DBE5F1" w:themeFill="accent1" w:themeFillTint="33"/>
          </w:tcPr>
          <w:p w:rsidR="00E662AF" w:rsidRPr="00E01F32" w:rsidRDefault="00E01F32" w:rsidP="00E01F32">
            <w:pPr>
              <w:rPr>
                <w:rFonts w:ascii="Times New Roman" w:hAnsi="Times New Roman" w:cs="Times New Roman"/>
                <w:sz w:val="24"/>
                <w:szCs w:val="24"/>
              </w:rPr>
            </w:pPr>
            <w:r w:rsidRPr="00E01F32">
              <w:rPr>
                <w:rFonts w:ascii="Times New Roman" w:eastAsia="Times New Roman" w:hAnsi="Times New Roman" w:cs="Times New Roman"/>
                <w:color w:val="000000"/>
                <w:sz w:val="24"/>
                <w:szCs w:val="24"/>
                <w:lang w:eastAsia="es-CR"/>
              </w:rPr>
              <w:t>2019-</w:t>
            </w:r>
            <w:r w:rsidRPr="00A12E7D">
              <w:rPr>
                <w:rFonts w:ascii="Times New Roman" w:eastAsia="Times New Roman" w:hAnsi="Times New Roman" w:cs="Times New Roman"/>
                <w:color w:val="000000"/>
                <w:sz w:val="24"/>
                <w:szCs w:val="24"/>
                <w:lang w:eastAsia="es-CR"/>
              </w:rPr>
              <w:t>011714</w:t>
            </w:r>
          </w:p>
        </w:tc>
      </w:tr>
      <w:tr w:rsidR="00E662AF" w:rsidTr="00E662AF">
        <w:trPr>
          <w:gridAfter w:val="2"/>
          <w:wAfter w:w="43" w:type="dxa"/>
        </w:trPr>
        <w:tc>
          <w:tcPr>
            <w:tcW w:w="2528" w:type="dxa"/>
          </w:tcPr>
          <w:p w:rsidR="00E662AF" w:rsidRPr="00E01F32" w:rsidRDefault="00E662AF" w:rsidP="0038069E">
            <w:pPr>
              <w:spacing w:after="100"/>
              <w:jc w:val="both"/>
              <w:rPr>
                <w:rFonts w:ascii="Times New Roman" w:eastAsia="Times New Roman" w:hAnsi="Times New Roman" w:cs="Times New Roman"/>
                <w:bCs/>
                <w:color w:val="000000"/>
                <w:sz w:val="24"/>
                <w:szCs w:val="24"/>
                <w:lang w:eastAsia="es-CR"/>
              </w:rPr>
            </w:pPr>
            <w:r w:rsidRPr="00E01F32">
              <w:rPr>
                <w:rFonts w:ascii="Times New Roman" w:eastAsia="Times New Roman" w:hAnsi="Times New Roman" w:cs="Times New Roman"/>
                <w:bCs/>
                <w:color w:val="000000"/>
                <w:sz w:val="24"/>
                <w:szCs w:val="24"/>
                <w:lang w:eastAsia="es-CR"/>
              </w:rPr>
              <w:t>Fecha de resolución:</w:t>
            </w:r>
          </w:p>
        </w:tc>
        <w:tc>
          <w:tcPr>
            <w:tcW w:w="6455" w:type="dxa"/>
          </w:tcPr>
          <w:p w:rsidR="00E662AF" w:rsidRPr="00E01F32" w:rsidRDefault="00E01F32">
            <w:pPr>
              <w:rPr>
                <w:rFonts w:ascii="Times New Roman" w:hAnsi="Times New Roman" w:cs="Times New Roman"/>
                <w:sz w:val="24"/>
                <w:szCs w:val="24"/>
              </w:rPr>
            </w:pPr>
            <w:r w:rsidRPr="00E01F32">
              <w:rPr>
                <w:rFonts w:ascii="Times New Roman" w:hAnsi="Times New Roman" w:cs="Times New Roman"/>
                <w:sz w:val="24"/>
                <w:szCs w:val="24"/>
              </w:rPr>
              <w:t>28 de junio</w:t>
            </w:r>
            <w:r w:rsidR="00D7654E">
              <w:rPr>
                <w:rFonts w:ascii="Times New Roman" w:hAnsi="Times New Roman" w:cs="Times New Roman"/>
                <w:sz w:val="24"/>
                <w:szCs w:val="24"/>
              </w:rPr>
              <w:t xml:space="preserve"> del 2019</w:t>
            </w:r>
          </w:p>
        </w:tc>
      </w:tr>
      <w:tr w:rsidR="00E662AF" w:rsidTr="00E01F32">
        <w:trPr>
          <w:gridAfter w:val="2"/>
          <w:wAfter w:w="43" w:type="dxa"/>
        </w:trPr>
        <w:tc>
          <w:tcPr>
            <w:tcW w:w="2528" w:type="dxa"/>
            <w:shd w:val="clear" w:color="auto" w:fill="D9D9D9" w:themeFill="background1" w:themeFillShade="D9"/>
          </w:tcPr>
          <w:p w:rsidR="00E662AF" w:rsidRPr="00E01F32" w:rsidRDefault="00E662AF" w:rsidP="0038069E">
            <w:pPr>
              <w:spacing w:after="100"/>
              <w:jc w:val="both"/>
              <w:rPr>
                <w:rFonts w:ascii="Times New Roman" w:eastAsia="Times New Roman" w:hAnsi="Times New Roman" w:cs="Times New Roman"/>
                <w:bCs/>
                <w:color w:val="000000"/>
                <w:sz w:val="24"/>
                <w:szCs w:val="24"/>
                <w:lang w:eastAsia="es-CR"/>
              </w:rPr>
            </w:pPr>
            <w:r w:rsidRPr="00E01F32">
              <w:rPr>
                <w:rFonts w:ascii="Times New Roman" w:eastAsia="Times New Roman" w:hAnsi="Times New Roman" w:cs="Times New Roman"/>
                <w:bCs/>
                <w:color w:val="000000"/>
                <w:sz w:val="24"/>
                <w:szCs w:val="24"/>
                <w:lang w:eastAsia="es-CR"/>
              </w:rPr>
              <w:t>Temática:</w:t>
            </w:r>
          </w:p>
        </w:tc>
        <w:tc>
          <w:tcPr>
            <w:tcW w:w="6455" w:type="dxa"/>
            <w:shd w:val="clear" w:color="auto" w:fill="D9D9D9" w:themeFill="background1" w:themeFillShade="D9"/>
          </w:tcPr>
          <w:p w:rsidR="00E662AF" w:rsidRPr="00E01F32" w:rsidRDefault="00E01F32">
            <w:pPr>
              <w:rPr>
                <w:rFonts w:ascii="Times New Roman" w:hAnsi="Times New Roman" w:cs="Times New Roman"/>
                <w:sz w:val="24"/>
                <w:szCs w:val="24"/>
              </w:rPr>
            </w:pPr>
            <w:r w:rsidRPr="00E01F32">
              <w:rPr>
                <w:rFonts w:ascii="Times New Roman" w:hAnsi="Times New Roman" w:cs="Times New Roman"/>
                <w:sz w:val="24"/>
                <w:szCs w:val="24"/>
              </w:rPr>
              <w:t xml:space="preserve"> Información</w:t>
            </w:r>
          </w:p>
        </w:tc>
      </w:tr>
      <w:tr w:rsidR="00E662AF" w:rsidTr="00E662AF">
        <w:trPr>
          <w:gridAfter w:val="2"/>
          <w:wAfter w:w="43" w:type="dxa"/>
        </w:trPr>
        <w:tc>
          <w:tcPr>
            <w:tcW w:w="2528" w:type="dxa"/>
          </w:tcPr>
          <w:p w:rsidR="00E662AF" w:rsidRPr="00E01F32" w:rsidRDefault="00E662AF" w:rsidP="0038069E">
            <w:pPr>
              <w:spacing w:after="100"/>
              <w:jc w:val="both"/>
              <w:rPr>
                <w:rFonts w:ascii="Times New Roman" w:eastAsia="Times New Roman" w:hAnsi="Times New Roman" w:cs="Times New Roman"/>
                <w:bCs/>
                <w:color w:val="000000"/>
                <w:sz w:val="24"/>
                <w:szCs w:val="24"/>
                <w:lang w:eastAsia="es-CR"/>
              </w:rPr>
            </w:pPr>
            <w:r w:rsidRPr="00E01F32">
              <w:rPr>
                <w:rFonts w:ascii="Times New Roman" w:eastAsia="Times New Roman" w:hAnsi="Times New Roman" w:cs="Times New Roman"/>
                <w:bCs/>
                <w:color w:val="000000"/>
                <w:sz w:val="24"/>
                <w:szCs w:val="24"/>
                <w:lang w:eastAsia="es-CR"/>
              </w:rPr>
              <w:t>Tipo de asunto:</w:t>
            </w:r>
          </w:p>
        </w:tc>
        <w:tc>
          <w:tcPr>
            <w:tcW w:w="6455" w:type="dxa"/>
          </w:tcPr>
          <w:p w:rsidR="00E662AF" w:rsidRPr="00E01F32" w:rsidRDefault="00E01F32">
            <w:pPr>
              <w:rPr>
                <w:rFonts w:ascii="Times New Roman" w:hAnsi="Times New Roman" w:cs="Times New Roman"/>
                <w:sz w:val="24"/>
                <w:szCs w:val="24"/>
              </w:rPr>
            </w:pPr>
            <w:r w:rsidRPr="00E01F32">
              <w:rPr>
                <w:rFonts w:ascii="Times New Roman" w:hAnsi="Times New Roman" w:cs="Times New Roman"/>
                <w:sz w:val="24"/>
                <w:szCs w:val="24"/>
              </w:rPr>
              <w:t>Recurso de amparo</w:t>
            </w:r>
          </w:p>
        </w:tc>
      </w:tr>
      <w:tr w:rsidR="00E662AF" w:rsidTr="00E01F32">
        <w:trPr>
          <w:gridAfter w:val="2"/>
          <w:wAfter w:w="43" w:type="dxa"/>
          <w:trHeight w:val="51"/>
        </w:trPr>
        <w:tc>
          <w:tcPr>
            <w:tcW w:w="2528" w:type="dxa"/>
          </w:tcPr>
          <w:p w:rsidR="00E662AF" w:rsidRPr="00E01F32" w:rsidRDefault="00E662AF" w:rsidP="0038069E">
            <w:pPr>
              <w:spacing w:after="100"/>
              <w:jc w:val="both"/>
              <w:rPr>
                <w:rFonts w:ascii="Times New Roman" w:eastAsia="Times New Roman" w:hAnsi="Times New Roman" w:cs="Times New Roman"/>
                <w:bCs/>
                <w:color w:val="000000"/>
                <w:sz w:val="24"/>
                <w:szCs w:val="24"/>
                <w:lang w:eastAsia="es-CR"/>
              </w:rPr>
            </w:pPr>
            <w:r w:rsidRPr="00E01F32">
              <w:rPr>
                <w:rFonts w:ascii="Times New Roman" w:eastAsia="Times New Roman" w:hAnsi="Times New Roman" w:cs="Times New Roman"/>
                <w:bCs/>
                <w:color w:val="000000"/>
                <w:sz w:val="24"/>
                <w:szCs w:val="24"/>
                <w:lang w:eastAsia="es-CR"/>
              </w:rPr>
              <w:t>Resumen:</w:t>
            </w:r>
          </w:p>
        </w:tc>
        <w:tc>
          <w:tcPr>
            <w:tcW w:w="6455" w:type="dxa"/>
          </w:tcPr>
          <w:p w:rsidR="00E662AF" w:rsidRPr="00E01F32" w:rsidRDefault="00E01F32" w:rsidP="00D7654E">
            <w:pPr>
              <w:rPr>
                <w:rFonts w:ascii="Times New Roman" w:hAnsi="Times New Roman" w:cs="Times New Roman"/>
                <w:sz w:val="24"/>
                <w:szCs w:val="24"/>
              </w:rPr>
            </w:pPr>
            <w:r w:rsidRPr="00E01F32">
              <w:rPr>
                <w:rFonts w:ascii="Times New Roman" w:eastAsia="Times New Roman" w:hAnsi="Times New Roman" w:cs="Times New Roman"/>
                <w:color w:val="000000"/>
                <w:sz w:val="24"/>
                <w:szCs w:val="24"/>
                <w:lang w:eastAsia="es-CR"/>
              </w:rPr>
              <w:t xml:space="preserve">Derecho a la información pública y el derecho a la privacidad. Se ordena al tribunal administrativo migratorio publicitar sus pronunciamientos, debidamente anonimizados, en un plazo de doce meses, con excepción de las emitidas en materia de refugio. </w:t>
            </w:r>
          </w:p>
        </w:tc>
      </w:tr>
      <w:tr w:rsidR="00E662AF" w:rsidTr="000210D7">
        <w:trPr>
          <w:gridAfter w:val="2"/>
          <w:wAfter w:w="43" w:type="dxa"/>
        </w:trPr>
        <w:tc>
          <w:tcPr>
            <w:tcW w:w="2528" w:type="dxa"/>
            <w:shd w:val="clear" w:color="auto" w:fill="DBE5F1" w:themeFill="accent1" w:themeFillTint="33"/>
          </w:tcPr>
          <w:p w:rsidR="00E662AF" w:rsidRPr="00180DBD" w:rsidRDefault="00E662AF" w:rsidP="0038069E">
            <w:pPr>
              <w:spacing w:after="100"/>
              <w:jc w:val="both"/>
              <w:rPr>
                <w:rFonts w:ascii="Times New Roman" w:eastAsia="Times New Roman" w:hAnsi="Times New Roman" w:cs="Times New Roman"/>
                <w:bCs/>
                <w:color w:val="000000"/>
                <w:sz w:val="24"/>
                <w:szCs w:val="24"/>
                <w:lang w:eastAsia="es-CR"/>
              </w:rPr>
            </w:pPr>
            <w:r w:rsidRPr="00180DBD">
              <w:rPr>
                <w:rFonts w:ascii="Times New Roman" w:eastAsia="Times New Roman" w:hAnsi="Times New Roman" w:cs="Times New Roman"/>
                <w:bCs/>
                <w:color w:val="000000"/>
                <w:sz w:val="24"/>
                <w:szCs w:val="24"/>
                <w:lang w:eastAsia="es-CR"/>
              </w:rPr>
              <w:t>Número de sentencia:</w:t>
            </w:r>
          </w:p>
        </w:tc>
        <w:tc>
          <w:tcPr>
            <w:tcW w:w="6455" w:type="dxa"/>
            <w:shd w:val="clear" w:color="auto" w:fill="DBE5F1" w:themeFill="accent1" w:themeFillTint="33"/>
          </w:tcPr>
          <w:p w:rsidR="00E662AF" w:rsidRPr="000210D7" w:rsidRDefault="000210D7" w:rsidP="000210D7">
            <w:pPr>
              <w:rPr>
                <w:rFonts w:ascii="Times New Roman" w:hAnsi="Times New Roman" w:cs="Times New Roman"/>
                <w:sz w:val="24"/>
                <w:szCs w:val="24"/>
              </w:rPr>
            </w:pPr>
            <w:r w:rsidRPr="000210D7">
              <w:rPr>
                <w:rFonts w:ascii="Times New Roman" w:eastAsia="Times New Roman" w:hAnsi="Times New Roman" w:cs="Times New Roman"/>
                <w:bCs/>
                <w:color w:val="000000"/>
                <w:sz w:val="24"/>
                <w:szCs w:val="24"/>
                <w:lang w:eastAsia="es-CR"/>
              </w:rPr>
              <w:t>2019-</w:t>
            </w:r>
            <w:r w:rsidR="00D7654E" w:rsidRPr="00A12E7D">
              <w:rPr>
                <w:rFonts w:ascii="Times New Roman" w:eastAsia="Times New Roman" w:hAnsi="Times New Roman" w:cs="Times New Roman"/>
                <w:bCs/>
                <w:color w:val="000000"/>
                <w:sz w:val="24"/>
                <w:szCs w:val="24"/>
                <w:lang w:eastAsia="es-CR"/>
              </w:rPr>
              <w:t>011691 </w:t>
            </w:r>
          </w:p>
        </w:tc>
      </w:tr>
      <w:tr w:rsidR="00E662AF" w:rsidTr="00E662AF">
        <w:trPr>
          <w:gridAfter w:val="2"/>
          <w:wAfter w:w="43" w:type="dxa"/>
        </w:trPr>
        <w:tc>
          <w:tcPr>
            <w:tcW w:w="2528" w:type="dxa"/>
          </w:tcPr>
          <w:p w:rsidR="00E662AF" w:rsidRPr="00180DBD" w:rsidRDefault="00E662AF" w:rsidP="0038069E">
            <w:pPr>
              <w:spacing w:after="100"/>
              <w:jc w:val="both"/>
              <w:rPr>
                <w:rFonts w:ascii="Times New Roman" w:eastAsia="Times New Roman" w:hAnsi="Times New Roman" w:cs="Times New Roman"/>
                <w:bCs/>
                <w:color w:val="000000"/>
                <w:sz w:val="24"/>
                <w:szCs w:val="24"/>
                <w:lang w:eastAsia="es-CR"/>
              </w:rPr>
            </w:pPr>
            <w:r w:rsidRPr="00180DBD">
              <w:rPr>
                <w:rFonts w:ascii="Times New Roman" w:eastAsia="Times New Roman" w:hAnsi="Times New Roman" w:cs="Times New Roman"/>
                <w:bCs/>
                <w:color w:val="000000"/>
                <w:sz w:val="24"/>
                <w:szCs w:val="24"/>
                <w:lang w:eastAsia="es-CR"/>
              </w:rPr>
              <w:t>Fecha de resolución:</w:t>
            </w:r>
          </w:p>
        </w:tc>
        <w:tc>
          <w:tcPr>
            <w:tcW w:w="6455" w:type="dxa"/>
          </w:tcPr>
          <w:p w:rsidR="00E662AF" w:rsidRPr="000210D7" w:rsidRDefault="00D7654E">
            <w:pPr>
              <w:rPr>
                <w:rFonts w:ascii="Times New Roman" w:hAnsi="Times New Roman" w:cs="Times New Roman"/>
                <w:sz w:val="24"/>
                <w:szCs w:val="24"/>
              </w:rPr>
            </w:pPr>
            <w:r w:rsidRPr="000210D7">
              <w:rPr>
                <w:rFonts w:ascii="Times New Roman" w:hAnsi="Times New Roman" w:cs="Times New Roman"/>
                <w:sz w:val="24"/>
                <w:szCs w:val="24"/>
              </w:rPr>
              <w:t>28 de junio del 2019</w:t>
            </w:r>
          </w:p>
        </w:tc>
      </w:tr>
      <w:tr w:rsidR="00E662AF" w:rsidTr="000210D7">
        <w:trPr>
          <w:gridAfter w:val="2"/>
          <w:wAfter w:w="43" w:type="dxa"/>
        </w:trPr>
        <w:tc>
          <w:tcPr>
            <w:tcW w:w="2528" w:type="dxa"/>
            <w:shd w:val="clear" w:color="auto" w:fill="D9D9D9" w:themeFill="background1" w:themeFillShade="D9"/>
          </w:tcPr>
          <w:p w:rsidR="00E662AF" w:rsidRPr="00180DBD" w:rsidRDefault="00E662AF" w:rsidP="0038069E">
            <w:pPr>
              <w:spacing w:after="100"/>
              <w:jc w:val="both"/>
              <w:rPr>
                <w:rFonts w:ascii="Times New Roman" w:eastAsia="Times New Roman" w:hAnsi="Times New Roman" w:cs="Times New Roman"/>
                <w:bCs/>
                <w:color w:val="000000"/>
                <w:sz w:val="24"/>
                <w:szCs w:val="24"/>
                <w:lang w:eastAsia="es-CR"/>
              </w:rPr>
            </w:pPr>
            <w:r w:rsidRPr="00180DBD">
              <w:rPr>
                <w:rFonts w:ascii="Times New Roman" w:eastAsia="Times New Roman" w:hAnsi="Times New Roman" w:cs="Times New Roman"/>
                <w:bCs/>
                <w:color w:val="000000"/>
                <w:sz w:val="24"/>
                <w:szCs w:val="24"/>
                <w:lang w:eastAsia="es-CR"/>
              </w:rPr>
              <w:t>Temática:</w:t>
            </w:r>
          </w:p>
        </w:tc>
        <w:tc>
          <w:tcPr>
            <w:tcW w:w="6455" w:type="dxa"/>
            <w:shd w:val="clear" w:color="auto" w:fill="D9D9D9" w:themeFill="background1" w:themeFillShade="D9"/>
          </w:tcPr>
          <w:p w:rsidR="00E662AF" w:rsidRPr="000210D7" w:rsidRDefault="00D7654E">
            <w:pPr>
              <w:rPr>
                <w:rFonts w:ascii="Times New Roman" w:hAnsi="Times New Roman" w:cs="Times New Roman"/>
                <w:sz w:val="24"/>
                <w:szCs w:val="24"/>
              </w:rPr>
            </w:pPr>
            <w:r w:rsidRPr="000210D7">
              <w:rPr>
                <w:rFonts w:ascii="Times New Roman" w:hAnsi="Times New Roman" w:cs="Times New Roman"/>
                <w:sz w:val="24"/>
                <w:szCs w:val="24"/>
              </w:rPr>
              <w:t>Libertad de tránsito</w:t>
            </w:r>
          </w:p>
        </w:tc>
      </w:tr>
      <w:tr w:rsidR="00E662AF" w:rsidTr="00E662AF">
        <w:trPr>
          <w:gridAfter w:val="2"/>
          <w:wAfter w:w="43" w:type="dxa"/>
        </w:trPr>
        <w:tc>
          <w:tcPr>
            <w:tcW w:w="2528" w:type="dxa"/>
          </w:tcPr>
          <w:p w:rsidR="00E662AF" w:rsidRPr="00180DBD" w:rsidRDefault="00E662AF" w:rsidP="0038069E">
            <w:pPr>
              <w:spacing w:after="100"/>
              <w:jc w:val="both"/>
              <w:rPr>
                <w:rFonts w:ascii="Times New Roman" w:eastAsia="Times New Roman" w:hAnsi="Times New Roman" w:cs="Times New Roman"/>
                <w:bCs/>
                <w:color w:val="000000"/>
                <w:sz w:val="24"/>
                <w:szCs w:val="24"/>
                <w:lang w:eastAsia="es-CR"/>
              </w:rPr>
            </w:pPr>
            <w:r w:rsidRPr="00180DBD">
              <w:rPr>
                <w:rFonts w:ascii="Times New Roman" w:eastAsia="Times New Roman" w:hAnsi="Times New Roman" w:cs="Times New Roman"/>
                <w:bCs/>
                <w:color w:val="000000"/>
                <w:sz w:val="24"/>
                <w:szCs w:val="24"/>
                <w:lang w:eastAsia="es-CR"/>
              </w:rPr>
              <w:t>Tipo de asunto:</w:t>
            </w:r>
          </w:p>
        </w:tc>
        <w:tc>
          <w:tcPr>
            <w:tcW w:w="6455" w:type="dxa"/>
          </w:tcPr>
          <w:p w:rsidR="00E662AF" w:rsidRPr="000210D7" w:rsidRDefault="000210D7">
            <w:pPr>
              <w:rPr>
                <w:rFonts w:ascii="Times New Roman" w:hAnsi="Times New Roman" w:cs="Times New Roman"/>
                <w:sz w:val="24"/>
                <w:szCs w:val="24"/>
              </w:rPr>
            </w:pPr>
            <w:r w:rsidRPr="000210D7">
              <w:rPr>
                <w:rFonts w:ascii="Times New Roman" w:hAnsi="Times New Roman" w:cs="Times New Roman"/>
                <w:sz w:val="24"/>
                <w:szCs w:val="24"/>
              </w:rPr>
              <w:t>Recuro de amparo</w:t>
            </w:r>
          </w:p>
        </w:tc>
      </w:tr>
      <w:tr w:rsidR="00E662AF" w:rsidTr="00E662AF">
        <w:trPr>
          <w:gridAfter w:val="2"/>
          <w:wAfter w:w="43" w:type="dxa"/>
        </w:trPr>
        <w:tc>
          <w:tcPr>
            <w:tcW w:w="2528" w:type="dxa"/>
          </w:tcPr>
          <w:p w:rsidR="00E662AF" w:rsidRPr="00180DBD" w:rsidRDefault="00E662AF" w:rsidP="0038069E">
            <w:pPr>
              <w:spacing w:after="100"/>
              <w:jc w:val="both"/>
              <w:rPr>
                <w:rFonts w:ascii="Times New Roman" w:eastAsia="Times New Roman" w:hAnsi="Times New Roman" w:cs="Times New Roman"/>
                <w:bCs/>
                <w:color w:val="000000"/>
                <w:sz w:val="24"/>
                <w:szCs w:val="24"/>
                <w:lang w:eastAsia="es-CR"/>
              </w:rPr>
            </w:pPr>
            <w:r w:rsidRPr="00180DBD">
              <w:rPr>
                <w:rFonts w:ascii="Times New Roman" w:eastAsia="Times New Roman" w:hAnsi="Times New Roman" w:cs="Times New Roman"/>
                <w:bCs/>
                <w:color w:val="000000"/>
                <w:sz w:val="24"/>
                <w:szCs w:val="24"/>
                <w:lang w:eastAsia="es-CR"/>
              </w:rPr>
              <w:t>Resumen:</w:t>
            </w:r>
          </w:p>
        </w:tc>
        <w:tc>
          <w:tcPr>
            <w:tcW w:w="6455" w:type="dxa"/>
          </w:tcPr>
          <w:p w:rsidR="00E662AF" w:rsidRPr="000210D7" w:rsidRDefault="00D7654E" w:rsidP="00D7654E">
            <w:pPr>
              <w:rPr>
                <w:rFonts w:ascii="Times New Roman" w:hAnsi="Times New Roman" w:cs="Times New Roman"/>
                <w:sz w:val="24"/>
                <w:szCs w:val="24"/>
              </w:rPr>
            </w:pPr>
            <w:r w:rsidRPr="000210D7">
              <w:rPr>
                <w:rFonts w:ascii="Times New Roman" w:hAnsi="Times New Roman" w:cs="Times New Roman"/>
                <w:sz w:val="24"/>
                <w:szCs w:val="24"/>
              </w:rPr>
              <w:t>Se ordena a la Municipalidad de Cartago, resolver en el plazo de un mes, el problema de acceso a vivienda y comercios, en las inmediaciones de la vía de tren.</w:t>
            </w:r>
          </w:p>
        </w:tc>
      </w:tr>
      <w:tr w:rsidR="00E662AF" w:rsidTr="0064383F">
        <w:trPr>
          <w:gridAfter w:val="2"/>
          <w:wAfter w:w="43" w:type="dxa"/>
        </w:trPr>
        <w:tc>
          <w:tcPr>
            <w:tcW w:w="2528" w:type="dxa"/>
            <w:shd w:val="clear" w:color="auto" w:fill="C6D9F1" w:themeFill="text2" w:themeFillTint="33"/>
          </w:tcPr>
          <w:p w:rsidR="00E662AF" w:rsidRPr="00180DBD" w:rsidRDefault="00E662AF" w:rsidP="0038069E">
            <w:pPr>
              <w:spacing w:after="100"/>
              <w:jc w:val="both"/>
              <w:rPr>
                <w:rFonts w:ascii="Times New Roman" w:eastAsia="Times New Roman" w:hAnsi="Times New Roman" w:cs="Times New Roman"/>
                <w:bCs/>
                <w:color w:val="000000"/>
                <w:sz w:val="24"/>
                <w:szCs w:val="24"/>
                <w:lang w:eastAsia="es-CR"/>
              </w:rPr>
            </w:pPr>
            <w:r w:rsidRPr="00180DBD">
              <w:rPr>
                <w:rFonts w:ascii="Times New Roman" w:eastAsia="Times New Roman" w:hAnsi="Times New Roman" w:cs="Times New Roman"/>
                <w:bCs/>
                <w:color w:val="000000"/>
                <w:sz w:val="24"/>
                <w:szCs w:val="24"/>
                <w:lang w:eastAsia="es-CR"/>
              </w:rPr>
              <w:lastRenderedPageBreak/>
              <w:t>Número de sentencia:</w:t>
            </w:r>
          </w:p>
        </w:tc>
        <w:tc>
          <w:tcPr>
            <w:tcW w:w="6455" w:type="dxa"/>
            <w:shd w:val="clear" w:color="auto" w:fill="C6D9F1" w:themeFill="text2" w:themeFillTint="33"/>
          </w:tcPr>
          <w:p w:rsidR="00E662AF" w:rsidRPr="0064383F" w:rsidRDefault="0064383F" w:rsidP="0064383F">
            <w:pPr>
              <w:rPr>
                <w:rFonts w:ascii="Times New Roman" w:hAnsi="Times New Roman" w:cs="Times New Roman"/>
                <w:sz w:val="24"/>
                <w:szCs w:val="24"/>
              </w:rPr>
            </w:pPr>
            <w:r w:rsidRPr="0064383F">
              <w:rPr>
                <w:rFonts w:ascii="Times New Roman" w:eastAsia="Times New Roman" w:hAnsi="Times New Roman" w:cs="Times New Roman"/>
                <w:color w:val="000000"/>
                <w:sz w:val="24"/>
                <w:szCs w:val="24"/>
                <w:lang w:eastAsia="es-CR"/>
              </w:rPr>
              <w:t>2019-</w:t>
            </w:r>
            <w:r w:rsidRPr="00A12E7D">
              <w:rPr>
                <w:rFonts w:ascii="Times New Roman" w:eastAsia="Times New Roman" w:hAnsi="Times New Roman" w:cs="Times New Roman"/>
                <w:color w:val="000000"/>
                <w:sz w:val="24"/>
                <w:szCs w:val="24"/>
                <w:lang w:eastAsia="es-CR"/>
              </w:rPr>
              <w:t>011762</w:t>
            </w:r>
          </w:p>
        </w:tc>
      </w:tr>
      <w:tr w:rsidR="00E662AF" w:rsidTr="00E662AF">
        <w:trPr>
          <w:gridAfter w:val="2"/>
          <w:wAfter w:w="43" w:type="dxa"/>
        </w:trPr>
        <w:tc>
          <w:tcPr>
            <w:tcW w:w="2528" w:type="dxa"/>
          </w:tcPr>
          <w:p w:rsidR="00E662AF" w:rsidRPr="00180DBD" w:rsidRDefault="00E662AF" w:rsidP="0038069E">
            <w:pPr>
              <w:spacing w:after="100"/>
              <w:jc w:val="both"/>
              <w:rPr>
                <w:rFonts w:ascii="Times New Roman" w:eastAsia="Times New Roman" w:hAnsi="Times New Roman" w:cs="Times New Roman"/>
                <w:bCs/>
                <w:color w:val="000000"/>
                <w:sz w:val="24"/>
                <w:szCs w:val="24"/>
                <w:lang w:eastAsia="es-CR"/>
              </w:rPr>
            </w:pPr>
            <w:r w:rsidRPr="00180DBD">
              <w:rPr>
                <w:rFonts w:ascii="Times New Roman" w:eastAsia="Times New Roman" w:hAnsi="Times New Roman" w:cs="Times New Roman"/>
                <w:bCs/>
                <w:color w:val="000000"/>
                <w:sz w:val="24"/>
                <w:szCs w:val="24"/>
                <w:lang w:eastAsia="es-CR"/>
              </w:rPr>
              <w:t>Fecha de resolución:</w:t>
            </w:r>
          </w:p>
        </w:tc>
        <w:tc>
          <w:tcPr>
            <w:tcW w:w="6455" w:type="dxa"/>
          </w:tcPr>
          <w:p w:rsidR="00E662AF" w:rsidRPr="0064383F" w:rsidRDefault="0064383F">
            <w:pPr>
              <w:rPr>
                <w:rFonts w:ascii="Times New Roman" w:hAnsi="Times New Roman" w:cs="Times New Roman"/>
                <w:sz w:val="24"/>
                <w:szCs w:val="24"/>
              </w:rPr>
            </w:pPr>
            <w:r w:rsidRPr="0064383F">
              <w:rPr>
                <w:rFonts w:ascii="Times New Roman" w:hAnsi="Times New Roman" w:cs="Times New Roman"/>
                <w:sz w:val="24"/>
                <w:szCs w:val="24"/>
              </w:rPr>
              <w:t>28 de junio del 2019</w:t>
            </w:r>
          </w:p>
        </w:tc>
      </w:tr>
      <w:tr w:rsidR="00E662AF" w:rsidTr="0064383F">
        <w:trPr>
          <w:gridAfter w:val="2"/>
          <w:wAfter w:w="43" w:type="dxa"/>
          <w:trHeight w:val="51"/>
        </w:trPr>
        <w:tc>
          <w:tcPr>
            <w:tcW w:w="2528" w:type="dxa"/>
            <w:shd w:val="clear" w:color="auto" w:fill="D9D9D9" w:themeFill="background1" w:themeFillShade="D9"/>
          </w:tcPr>
          <w:p w:rsidR="00E662AF" w:rsidRPr="00180DBD" w:rsidRDefault="00E662AF" w:rsidP="0038069E">
            <w:pPr>
              <w:spacing w:after="100"/>
              <w:jc w:val="both"/>
              <w:rPr>
                <w:rFonts w:ascii="Times New Roman" w:eastAsia="Times New Roman" w:hAnsi="Times New Roman" w:cs="Times New Roman"/>
                <w:bCs/>
                <w:color w:val="000000"/>
                <w:sz w:val="24"/>
                <w:szCs w:val="24"/>
                <w:lang w:eastAsia="es-CR"/>
              </w:rPr>
            </w:pPr>
            <w:r w:rsidRPr="00180DBD">
              <w:rPr>
                <w:rFonts w:ascii="Times New Roman" w:eastAsia="Times New Roman" w:hAnsi="Times New Roman" w:cs="Times New Roman"/>
                <w:bCs/>
                <w:color w:val="000000"/>
                <w:sz w:val="24"/>
                <w:szCs w:val="24"/>
                <w:lang w:eastAsia="es-CR"/>
              </w:rPr>
              <w:t>Temática:</w:t>
            </w:r>
          </w:p>
        </w:tc>
        <w:tc>
          <w:tcPr>
            <w:tcW w:w="6455" w:type="dxa"/>
            <w:shd w:val="clear" w:color="auto" w:fill="D9D9D9" w:themeFill="background1" w:themeFillShade="D9"/>
          </w:tcPr>
          <w:p w:rsidR="00E662AF" w:rsidRPr="0064383F" w:rsidRDefault="0064383F" w:rsidP="0064383F">
            <w:pPr>
              <w:rPr>
                <w:rFonts w:ascii="Times New Roman" w:hAnsi="Times New Roman" w:cs="Times New Roman"/>
                <w:sz w:val="24"/>
                <w:szCs w:val="24"/>
              </w:rPr>
            </w:pPr>
            <w:r w:rsidRPr="0064383F">
              <w:rPr>
                <w:rFonts w:ascii="Times New Roman" w:hAnsi="Times New Roman" w:cs="Times New Roman"/>
                <w:sz w:val="24"/>
                <w:szCs w:val="24"/>
              </w:rPr>
              <w:t xml:space="preserve">Medio ambiente </w:t>
            </w:r>
          </w:p>
        </w:tc>
      </w:tr>
      <w:tr w:rsidR="00E662AF" w:rsidTr="0064383F">
        <w:trPr>
          <w:gridAfter w:val="2"/>
          <w:wAfter w:w="43" w:type="dxa"/>
        </w:trPr>
        <w:tc>
          <w:tcPr>
            <w:tcW w:w="2528" w:type="dxa"/>
            <w:shd w:val="clear" w:color="auto" w:fill="FFFFFF" w:themeFill="background1"/>
          </w:tcPr>
          <w:p w:rsidR="00E662AF" w:rsidRPr="00180DBD" w:rsidRDefault="00E662AF" w:rsidP="0038069E">
            <w:pPr>
              <w:spacing w:after="100"/>
              <w:jc w:val="both"/>
              <w:rPr>
                <w:rFonts w:ascii="Times New Roman" w:eastAsia="Times New Roman" w:hAnsi="Times New Roman" w:cs="Times New Roman"/>
                <w:bCs/>
                <w:color w:val="000000"/>
                <w:sz w:val="24"/>
                <w:szCs w:val="24"/>
                <w:lang w:eastAsia="es-CR"/>
              </w:rPr>
            </w:pPr>
            <w:r w:rsidRPr="00180DBD">
              <w:rPr>
                <w:rFonts w:ascii="Times New Roman" w:eastAsia="Times New Roman" w:hAnsi="Times New Roman" w:cs="Times New Roman"/>
                <w:bCs/>
                <w:color w:val="000000"/>
                <w:sz w:val="24"/>
                <w:szCs w:val="24"/>
                <w:lang w:eastAsia="es-CR"/>
              </w:rPr>
              <w:t>Tipo de asunto:</w:t>
            </w:r>
          </w:p>
        </w:tc>
        <w:tc>
          <w:tcPr>
            <w:tcW w:w="6455" w:type="dxa"/>
            <w:shd w:val="clear" w:color="auto" w:fill="FFFFFF" w:themeFill="background1"/>
          </w:tcPr>
          <w:p w:rsidR="00E662AF" w:rsidRPr="0064383F" w:rsidRDefault="0064383F">
            <w:pPr>
              <w:rPr>
                <w:rFonts w:ascii="Times New Roman" w:hAnsi="Times New Roman" w:cs="Times New Roman"/>
                <w:sz w:val="24"/>
                <w:szCs w:val="24"/>
              </w:rPr>
            </w:pPr>
            <w:r w:rsidRPr="0064383F">
              <w:rPr>
                <w:rFonts w:ascii="Times New Roman" w:hAnsi="Times New Roman" w:cs="Times New Roman"/>
                <w:sz w:val="24"/>
                <w:szCs w:val="24"/>
              </w:rPr>
              <w:t>Recurso de amparo</w:t>
            </w:r>
          </w:p>
        </w:tc>
      </w:tr>
      <w:tr w:rsidR="00E662AF" w:rsidTr="00E662AF">
        <w:trPr>
          <w:gridAfter w:val="2"/>
          <w:wAfter w:w="43" w:type="dxa"/>
        </w:trPr>
        <w:tc>
          <w:tcPr>
            <w:tcW w:w="2528" w:type="dxa"/>
          </w:tcPr>
          <w:p w:rsidR="00E662AF" w:rsidRPr="00180DBD" w:rsidRDefault="00E662AF" w:rsidP="0038069E">
            <w:pPr>
              <w:spacing w:after="100"/>
              <w:jc w:val="both"/>
              <w:rPr>
                <w:rFonts w:ascii="Times New Roman" w:eastAsia="Times New Roman" w:hAnsi="Times New Roman" w:cs="Times New Roman"/>
                <w:bCs/>
                <w:color w:val="000000"/>
                <w:sz w:val="24"/>
                <w:szCs w:val="24"/>
                <w:lang w:eastAsia="es-CR"/>
              </w:rPr>
            </w:pPr>
            <w:r w:rsidRPr="00180DBD">
              <w:rPr>
                <w:rFonts w:ascii="Times New Roman" w:eastAsia="Times New Roman" w:hAnsi="Times New Roman" w:cs="Times New Roman"/>
                <w:bCs/>
                <w:color w:val="000000"/>
                <w:sz w:val="24"/>
                <w:szCs w:val="24"/>
                <w:lang w:eastAsia="es-CR"/>
              </w:rPr>
              <w:t>Resumen:</w:t>
            </w:r>
          </w:p>
        </w:tc>
        <w:tc>
          <w:tcPr>
            <w:tcW w:w="6455" w:type="dxa"/>
          </w:tcPr>
          <w:p w:rsidR="00E662AF" w:rsidRPr="0064383F" w:rsidRDefault="0064383F" w:rsidP="0064383F">
            <w:pPr>
              <w:rPr>
                <w:rFonts w:ascii="Times New Roman" w:hAnsi="Times New Roman" w:cs="Times New Roman"/>
                <w:sz w:val="24"/>
                <w:szCs w:val="24"/>
              </w:rPr>
            </w:pPr>
            <w:r w:rsidRPr="0064383F">
              <w:rPr>
                <w:rFonts w:ascii="Times New Roman" w:eastAsia="Times New Roman" w:hAnsi="Times New Roman" w:cs="Times New Roman"/>
                <w:color w:val="000000"/>
                <w:sz w:val="24"/>
                <w:szCs w:val="24"/>
                <w:lang w:eastAsia="es-CR"/>
              </w:rPr>
              <w:t xml:space="preserve">Se ordena a varias instituciones tomar las medidas respectivas, en un plazo de doce meses, para solucionar el vertido de aguas servidas hacia la quebrada </w:t>
            </w:r>
            <w:r>
              <w:rPr>
                <w:rFonts w:ascii="Times New Roman" w:eastAsia="Times New Roman" w:hAnsi="Times New Roman" w:cs="Times New Roman"/>
                <w:color w:val="000000"/>
                <w:sz w:val="24"/>
                <w:szCs w:val="24"/>
                <w:lang w:eastAsia="es-CR"/>
              </w:rPr>
              <w:t>P</w:t>
            </w:r>
            <w:r w:rsidRPr="0064383F">
              <w:rPr>
                <w:rFonts w:ascii="Times New Roman" w:eastAsia="Times New Roman" w:hAnsi="Times New Roman" w:cs="Times New Roman"/>
                <w:color w:val="000000"/>
                <w:sz w:val="24"/>
                <w:szCs w:val="24"/>
                <w:lang w:eastAsia="es-CR"/>
              </w:rPr>
              <w:t xml:space="preserve">ato </w:t>
            </w:r>
            <w:r>
              <w:rPr>
                <w:rFonts w:ascii="Times New Roman" w:eastAsia="Times New Roman" w:hAnsi="Times New Roman" w:cs="Times New Roman"/>
                <w:color w:val="000000"/>
                <w:sz w:val="24"/>
                <w:szCs w:val="24"/>
                <w:lang w:eastAsia="es-CR"/>
              </w:rPr>
              <w:t>A</w:t>
            </w:r>
            <w:r w:rsidRPr="0064383F">
              <w:rPr>
                <w:rFonts w:ascii="Times New Roman" w:eastAsia="Times New Roman" w:hAnsi="Times New Roman" w:cs="Times New Roman"/>
                <w:color w:val="000000"/>
                <w:sz w:val="24"/>
                <w:szCs w:val="24"/>
                <w:lang w:eastAsia="es-CR"/>
              </w:rPr>
              <w:t>zul</w:t>
            </w:r>
            <w:r>
              <w:rPr>
                <w:rFonts w:ascii="Times New Roman" w:eastAsia="Times New Roman" w:hAnsi="Times New Roman" w:cs="Times New Roman"/>
                <w:color w:val="000000"/>
                <w:sz w:val="24"/>
                <w:szCs w:val="24"/>
                <w:lang w:eastAsia="es-CR"/>
              </w:rPr>
              <w:t>, en La Unión de Cartago</w:t>
            </w:r>
            <w:r w:rsidRPr="0064383F">
              <w:rPr>
                <w:rFonts w:ascii="Times New Roman" w:eastAsia="Times New Roman" w:hAnsi="Times New Roman" w:cs="Times New Roman"/>
                <w:color w:val="000000"/>
                <w:sz w:val="24"/>
                <w:szCs w:val="24"/>
                <w:lang w:eastAsia="es-CR"/>
              </w:rPr>
              <w:t>. Se declara con lugar.</w:t>
            </w:r>
          </w:p>
        </w:tc>
      </w:tr>
      <w:tr w:rsidR="00E662AF" w:rsidTr="00960B12">
        <w:trPr>
          <w:gridAfter w:val="2"/>
          <w:wAfter w:w="43" w:type="dxa"/>
        </w:trPr>
        <w:tc>
          <w:tcPr>
            <w:tcW w:w="2528" w:type="dxa"/>
            <w:shd w:val="clear" w:color="auto" w:fill="C6D9F1" w:themeFill="text2" w:themeFillTint="33"/>
          </w:tcPr>
          <w:p w:rsidR="00E662AF" w:rsidRPr="00960B12" w:rsidRDefault="00E662AF" w:rsidP="0038069E">
            <w:pPr>
              <w:spacing w:after="100"/>
              <w:jc w:val="both"/>
              <w:rPr>
                <w:rFonts w:ascii="Times New Roman" w:eastAsia="Times New Roman" w:hAnsi="Times New Roman" w:cs="Times New Roman"/>
                <w:bCs/>
                <w:color w:val="000000"/>
                <w:sz w:val="24"/>
                <w:szCs w:val="24"/>
                <w:lang w:eastAsia="es-CR"/>
              </w:rPr>
            </w:pPr>
            <w:r w:rsidRPr="00960B12">
              <w:rPr>
                <w:rFonts w:ascii="Times New Roman" w:eastAsia="Times New Roman" w:hAnsi="Times New Roman" w:cs="Times New Roman"/>
                <w:bCs/>
                <w:color w:val="000000"/>
                <w:sz w:val="24"/>
                <w:szCs w:val="24"/>
                <w:lang w:eastAsia="es-CR"/>
              </w:rPr>
              <w:t>Número de sentencia:</w:t>
            </w:r>
          </w:p>
        </w:tc>
        <w:tc>
          <w:tcPr>
            <w:tcW w:w="6455" w:type="dxa"/>
            <w:shd w:val="clear" w:color="auto" w:fill="C6D9F1" w:themeFill="text2" w:themeFillTint="33"/>
          </w:tcPr>
          <w:p w:rsidR="00E662AF" w:rsidRPr="00960B12" w:rsidRDefault="00960B12">
            <w:pPr>
              <w:rPr>
                <w:rFonts w:ascii="Times New Roman" w:hAnsi="Times New Roman" w:cs="Times New Roman"/>
                <w:sz w:val="24"/>
                <w:szCs w:val="24"/>
              </w:rPr>
            </w:pPr>
            <w:r w:rsidRPr="00960B12">
              <w:rPr>
                <w:rFonts w:ascii="Times New Roman" w:hAnsi="Times New Roman" w:cs="Times New Roman"/>
                <w:sz w:val="24"/>
                <w:szCs w:val="24"/>
              </w:rPr>
              <w:t>2019-12758</w:t>
            </w:r>
          </w:p>
        </w:tc>
      </w:tr>
      <w:tr w:rsidR="00E662AF" w:rsidTr="00E662AF">
        <w:trPr>
          <w:gridAfter w:val="2"/>
          <w:wAfter w:w="43" w:type="dxa"/>
        </w:trPr>
        <w:tc>
          <w:tcPr>
            <w:tcW w:w="2528" w:type="dxa"/>
          </w:tcPr>
          <w:p w:rsidR="00E662AF" w:rsidRPr="00960B12" w:rsidRDefault="00E662AF" w:rsidP="0038069E">
            <w:pPr>
              <w:spacing w:after="100"/>
              <w:jc w:val="both"/>
              <w:rPr>
                <w:rFonts w:ascii="Times New Roman" w:eastAsia="Times New Roman" w:hAnsi="Times New Roman" w:cs="Times New Roman"/>
                <w:bCs/>
                <w:color w:val="000000"/>
                <w:sz w:val="24"/>
                <w:szCs w:val="24"/>
                <w:lang w:eastAsia="es-CR"/>
              </w:rPr>
            </w:pPr>
            <w:r w:rsidRPr="00960B12">
              <w:rPr>
                <w:rFonts w:ascii="Times New Roman" w:eastAsia="Times New Roman" w:hAnsi="Times New Roman" w:cs="Times New Roman"/>
                <w:bCs/>
                <w:color w:val="000000"/>
                <w:sz w:val="24"/>
                <w:szCs w:val="24"/>
                <w:lang w:eastAsia="es-CR"/>
              </w:rPr>
              <w:t>Fecha de resolución:</w:t>
            </w:r>
          </w:p>
        </w:tc>
        <w:tc>
          <w:tcPr>
            <w:tcW w:w="6455" w:type="dxa"/>
          </w:tcPr>
          <w:p w:rsidR="00E662AF" w:rsidRPr="00960B12" w:rsidRDefault="00960B12">
            <w:pPr>
              <w:rPr>
                <w:rFonts w:ascii="Times New Roman" w:hAnsi="Times New Roman" w:cs="Times New Roman"/>
                <w:sz w:val="24"/>
                <w:szCs w:val="24"/>
              </w:rPr>
            </w:pPr>
            <w:r w:rsidRPr="00960B12">
              <w:rPr>
                <w:rFonts w:ascii="Times New Roman" w:hAnsi="Times New Roman" w:cs="Times New Roman"/>
                <w:sz w:val="24"/>
                <w:szCs w:val="24"/>
              </w:rPr>
              <w:t>12 de julio del 2019</w:t>
            </w:r>
          </w:p>
        </w:tc>
      </w:tr>
      <w:tr w:rsidR="00E662AF" w:rsidTr="00E662AF">
        <w:trPr>
          <w:gridAfter w:val="2"/>
          <w:wAfter w:w="43" w:type="dxa"/>
        </w:trPr>
        <w:tc>
          <w:tcPr>
            <w:tcW w:w="2528" w:type="dxa"/>
          </w:tcPr>
          <w:p w:rsidR="00E662AF" w:rsidRPr="00960B12" w:rsidRDefault="00E662AF" w:rsidP="0038069E">
            <w:pPr>
              <w:spacing w:after="100"/>
              <w:jc w:val="both"/>
              <w:rPr>
                <w:rFonts w:ascii="Times New Roman" w:eastAsia="Times New Roman" w:hAnsi="Times New Roman" w:cs="Times New Roman"/>
                <w:bCs/>
                <w:color w:val="000000"/>
                <w:sz w:val="24"/>
                <w:szCs w:val="24"/>
                <w:lang w:eastAsia="es-CR"/>
              </w:rPr>
            </w:pPr>
            <w:r w:rsidRPr="00960B12">
              <w:rPr>
                <w:rFonts w:ascii="Times New Roman" w:eastAsia="Times New Roman" w:hAnsi="Times New Roman" w:cs="Times New Roman"/>
                <w:bCs/>
                <w:color w:val="000000"/>
                <w:sz w:val="24"/>
                <w:szCs w:val="24"/>
                <w:lang w:eastAsia="es-CR"/>
              </w:rPr>
              <w:t>Temática:</w:t>
            </w:r>
          </w:p>
        </w:tc>
        <w:tc>
          <w:tcPr>
            <w:tcW w:w="6455" w:type="dxa"/>
          </w:tcPr>
          <w:p w:rsidR="00E662AF" w:rsidRPr="00960B12" w:rsidRDefault="00960B12">
            <w:pPr>
              <w:rPr>
                <w:rFonts w:ascii="Times New Roman" w:hAnsi="Times New Roman" w:cs="Times New Roman"/>
                <w:sz w:val="24"/>
                <w:szCs w:val="24"/>
              </w:rPr>
            </w:pPr>
            <w:r w:rsidRPr="00960B12">
              <w:rPr>
                <w:rFonts w:ascii="Times New Roman" w:hAnsi="Times New Roman" w:cs="Times New Roman"/>
                <w:sz w:val="24"/>
                <w:szCs w:val="24"/>
              </w:rPr>
              <w:t>Salud</w:t>
            </w:r>
          </w:p>
        </w:tc>
      </w:tr>
      <w:tr w:rsidR="00E662AF" w:rsidTr="00960B12">
        <w:trPr>
          <w:gridAfter w:val="2"/>
          <w:wAfter w:w="43" w:type="dxa"/>
        </w:trPr>
        <w:tc>
          <w:tcPr>
            <w:tcW w:w="2528" w:type="dxa"/>
            <w:shd w:val="clear" w:color="auto" w:fill="D9D9D9" w:themeFill="background1" w:themeFillShade="D9"/>
          </w:tcPr>
          <w:p w:rsidR="00E662AF" w:rsidRPr="00960B12" w:rsidRDefault="00E662AF" w:rsidP="0038069E">
            <w:pPr>
              <w:spacing w:after="100"/>
              <w:jc w:val="both"/>
              <w:rPr>
                <w:rFonts w:ascii="Times New Roman" w:eastAsia="Times New Roman" w:hAnsi="Times New Roman" w:cs="Times New Roman"/>
                <w:bCs/>
                <w:color w:val="000000"/>
                <w:sz w:val="24"/>
                <w:szCs w:val="24"/>
                <w:lang w:eastAsia="es-CR"/>
              </w:rPr>
            </w:pPr>
            <w:r w:rsidRPr="00960B12">
              <w:rPr>
                <w:rFonts w:ascii="Times New Roman" w:eastAsia="Times New Roman" w:hAnsi="Times New Roman" w:cs="Times New Roman"/>
                <w:bCs/>
                <w:color w:val="000000"/>
                <w:sz w:val="24"/>
                <w:szCs w:val="24"/>
                <w:lang w:eastAsia="es-CR"/>
              </w:rPr>
              <w:t>Tipo de asunto:</w:t>
            </w:r>
          </w:p>
        </w:tc>
        <w:tc>
          <w:tcPr>
            <w:tcW w:w="6455" w:type="dxa"/>
            <w:shd w:val="clear" w:color="auto" w:fill="D9D9D9" w:themeFill="background1" w:themeFillShade="D9"/>
          </w:tcPr>
          <w:p w:rsidR="00E662AF" w:rsidRPr="00960B12" w:rsidRDefault="00960B12">
            <w:pPr>
              <w:rPr>
                <w:rFonts w:ascii="Times New Roman" w:hAnsi="Times New Roman" w:cs="Times New Roman"/>
                <w:sz w:val="24"/>
                <w:szCs w:val="24"/>
              </w:rPr>
            </w:pPr>
            <w:r w:rsidRPr="00960B12">
              <w:rPr>
                <w:rFonts w:ascii="Times New Roman" w:hAnsi="Times New Roman" w:cs="Times New Roman"/>
                <w:sz w:val="24"/>
                <w:szCs w:val="24"/>
              </w:rPr>
              <w:t>Recurso de amparo</w:t>
            </w:r>
          </w:p>
        </w:tc>
      </w:tr>
      <w:tr w:rsidR="00E662AF" w:rsidTr="00E662AF">
        <w:trPr>
          <w:gridAfter w:val="2"/>
          <w:wAfter w:w="43" w:type="dxa"/>
        </w:trPr>
        <w:tc>
          <w:tcPr>
            <w:tcW w:w="2528" w:type="dxa"/>
          </w:tcPr>
          <w:p w:rsidR="00E662AF" w:rsidRPr="00960B12" w:rsidRDefault="00E662AF" w:rsidP="0038069E">
            <w:pPr>
              <w:spacing w:after="100"/>
              <w:jc w:val="both"/>
              <w:rPr>
                <w:rFonts w:ascii="Times New Roman" w:eastAsia="Times New Roman" w:hAnsi="Times New Roman" w:cs="Times New Roman"/>
                <w:bCs/>
                <w:color w:val="000000"/>
                <w:sz w:val="24"/>
                <w:szCs w:val="24"/>
                <w:lang w:eastAsia="es-CR"/>
              </w:rPr>
            </w:pPr>
            <w:r w:rsidRPr="00960B12">
              <w:rPr>
                <w:rFonts w:ascii="Times New Roman" w:eastAsia="Times New Roman" w:hAnsi="Times New Roman" w:cs="Times New Roman"/>
                <w:bCs/>
                <w:color w:val="000000"/>
                <w:sz w:val="24"/>
                <w:szCs w:val="24"/>
                <w:lang w:eastAsia="es-CR"/>
              </w:rPr>
              <w:t>Resumen:</w:t>
            </w:r>
          </w:p>
        </w:tc>
        <w:tc>
          <w:tcPr>
            <w:tcW w:w="6455" w:type="dxa"/>
          </w:tcPr>
          <w:p w:rsidR="00E662AF" w:rsidRPr="00960B12" w:rsidRDefault="00960B12" w:rsidP="006636FC">
            <w:pPr>
              <w:jc w:val="both"/>
              <w:rPr>
                <w:rFonts w:ascii="Times New Roman" w:hAnsi="Times New Roman" w:cs="Times New Roman"/>
                <w:sz w:val="24"/>
                <w:szCs w:val="24"/>
              </w:rPr>
            </w:pPr>
            <w:r w:rsidRPr="00960B12">
              <w:rPr>
                <w:rFonts w:ascii="Times New Roman" w:hAnsi="Times New Roman" w:cs="Times New Roman"/>
                <w:sz w:val="24"/>
                <w:szCs w:val="24"/>
              </w:rPr>
              <w:t>CCSS  niega “beneficio familiar” (auxilio de protección que se otorga a personas no aseguradas, pero que mantienen una relación con un asegurado directo) a mujer por no haber vivido al menos tres años en unión libre con su pareja, quien es trabajador asegurado. Se declara con lugar el recurso y se concluye que dicho requisito es irrazonable y desproporcionado.</w:t>
            </w:r>
          </w:p>
        </w:tc>
      </w:tr>
    </w:tbl>
    <w:p w:rsidR="00EB1278" w:rsidRDefault="00EB1278" w:rsidP="00EB1278"/>
    <w:p w:rsidR="00EB1278" w:rsidRDefault="00EB1278" w:rsidP="00EB1278">
      <w:pPr>
        <w:jc w:val="both"/>
      </w:pPr>
      <w:r>
        <w:rPr>
          <w:rFonts w:ascii="Times New Roman" w:hAnsi="Times New Roman"/>
          <w:b/>
        </w:rPr>
        <w:t xml:space="preserve">Dirección web para búsqueda de jurisprudencia: </w:t>
      </w:r>
      <w:hyperlink r:id="rId6" w:tgtFrame="_blank" w:history="1">
        <w:r>
          <w:rPr>
            <w:rStyle w:val="Hipervnculo"/>
            <w:shd w:val="clear" w:color="auto" w:fill="FFFFFF"/>
          </w:rPr>
          <w:t>http://nexuspj.poder-judicial.go.cr/</w:t>
        </w:r>
      </w:hyperlink>
    </w:p>
    <w:p w:rsidR="00EB1278" w:rsidRPr="005D10D1" w:rsidRDefault="00EB1278" w:rsidP="00EB1278">
      <w:pPr>
        <w:jc w:val="both"/>
        <w:rPr>
          <w:rFonts w:ascii="Times New Roman" w:hAnsi="Times New Roman"/>
          <w:b/>
        </w:rPr>
      </w:pPr>
    </w:p>
    <w:p w:rsidR="00EB1278" w:rsidRDefault="00EB1278" w:rsidP="00EB1278">
      <w:pPr>
        <w:jc w:val="center"/>
      </w:pPr>
      <w:r w:rsidRPr="005D10D1">
        <w:rPr>
          <w:noProof/>
          <w:lang w:eastAsia="es-CR"/>
        </w:rPr>
        <w:drawing>
          <wp:inline distT="0" distB="0" distL="0" distR="0">
            <wp:extent cx="1762821" cy="1644155"/>
            <wp:effectExtent l="19050" t="0" r="8829" b="0"/>
            <wp:docPr id="5" name="Imagen 2" descr="C:\Users\amatab\Desktop\Logo_Sala_Constitucional_30A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atab\Desktop\Logo_Sala_Constitucional_30AN(1).png"/>
                    <pic:cNvPicPr>
                      <a:picLocks noChangeAspect="1" noChangeArrowheads="1"/>
                    </pic:cNvPicPr>
                  </pic:nvPicPr>
                  <pic:blipFill>
                    <a:blip r:embed="rId7" cstate="print"/>
                    <a:srcRect/>
                    <a:stretch>
                      <a:fillRect/>
                    </a:stretch>
                  </pic:blipFill>
                  <pic:spPr bwMode="auto">
                    <a:xfrm>
                      <a:off x="0" y="0"/>
                      <a:ext cx="1768826" cy="1649756"/>
                    </a:xfrm>
                    <a:prstGeom prst="rect">
                      <a:avLst/>
                    </a:prstGeom>
                    <a:noFill/>
                    <a:ln w="9525">
                      <a:noFill/>
                      <a:miter lim="800000"/>
                      <a:headEnd/>
                      <a:tailEnd/>
                    </a:ln>
                  </pic:spPr>
                </pic:pic>
              </a:graphicData>
            </a:graphic>
          </wp:inline>
        </w:drawing>
      </w:r>
    </w:p>
    <w:p w:rsidR="00EB1278" w:rsidRPr="0066327E" w:rsidRDefault="00EB1278" w:rsidP="00EB1278">
      <w:pPr>
        <w:jc w:val="center"/>
        <w:rPr>
          <w:rFonts w:cs="Times New Roman"/>
          <w:sz w:val="24"/>
          <w:szCs w:val="24"/>
        </w:rPr>
      </w:pPr>
      <w:r w:rsidRPr="0066327E">
        <w:rPr>
          <w:rFonts w:cs="Times New Roman"/>
          <w:sz w:val="24"/>
          <w:szCs w:val="24"/>
        </w:rPr>
        <w:t>Sala Constitucional</w:t>
      </w:r>
    </w:p>
    <w:p w:rsidR="00EB1278" w:rsidRPr="0066327E" w:rsidRDefault="00EB1278" w:rsidP="00EB1278">
      <w:pPr>
        <w:jc w:val="center"/>
        <w:rPr>
          <w:rFonts w:cs="Times New Roman"/>
          <w:sz w:val="24"/>
          <w:szCs w:val="24"/>
        </w:rPr>
      </w:pPr>
      <w:r w:rsidRPr="0066327E">
        <w:rPr>
          <w:rFonts w:cs="Times New Roman"/>
          <w:sz w:val="24"/>
          <w:szCs w:val="24"/>
        </w:rPr>
        <w:t xml:space="preserve">Garante de la dignidad, los derechos y libertad de las personas </w:t>
      </w:r>
    </w:p>
    <w:p w:rsidR="00EB1278" w:rsidRDefault="00EB1278"/>
    <w:sectPr w:rsidR="00EB1278" w:rsidSect="003E185B">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95B" w:rsidRDefault="0092795B" w:rsidP="00C65205">
      <w:pPr>
        <w:spacing w:after="0" w:line="240" w:lineRule="auto"/>
      </w:pPr>
      <w:r>
        <w:separator/>
      </w:r>
    </w:p>
  </w:endnote>
  <w:endnote w:type="continuationSeparator" w:id="0">
    <w:p w:rsidR="0092795B" w:rsidRDefault="0092795B" w:rsidP="00C65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95B" w:rsidRDefault="0092795B" w:rsidP="00C65205">
      <w:pPr>
        <w:spacing w:after="0" w:line="240" w:lineRule="auto"/>
      </w:pPr>
      <w:r>
        <w:separator/>
      </w:r>
    </w:p>
  </w:footnote>
  <w:footnote w:type="continuationSeparator" w:id="0">
    <w:p w:rsidR="0092795B" w:rsidRDefault="0092795B" w:rsidP="00C652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433521"/>
      <w:docPartObj>
        <w:docPartGallery w:val="Page Numbers (Top of Page)"/>
        <w:docPartUnique/>
      </w:docPartObj>
    </w:sdtPr>
    <w:sdtContent>
      <w:p w:rsidR="00C65205" w:rsidRDefault="00C65205">
        <w:pPr>
          <w:pStyle w:val="Encabezado"/>
          <w:jc w:val="right"/>
        </w:pPr>
        <w:fldSimple w:instr=" PAGE   \* MERGEFORMAT ">
          <w:r w:rsidR="006636FC">
            <w:rPr>
              <w:noProof/>
            </w:rPr>
            <w:t>1</w:t>
          </w:r>
        </w:fldSimple>
      </w:p>
    </w:sdtContent>
  </w:sdt>
  <w:p w:rsidR="00C65205" w:rsidRDefault="00C65205">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footnotePr>
    <w:footnote w:id="-1"/>
    <w:footnote w:id="0"/>
  </w:footnotePr>
  <w:endnotePr>
    <w:endnote w:id="-1"/>
    <w:endnote w:id="0"/>
  </w:endnotePr>
  <w:compat/>
  <w:rsids>
    <w:rsidRoot w:val="00E662AF"/>
    <w:rsid w:val="000210D7"/>
    <w:rsid w:val="002C5B46"/>
    <w:rsid w:val="00340E26"/>
    <w:rsid w:val="003E185B"/>
    <w:rsid w:val="0064383F"/>
    <w:rsid w:val="006636FC"/>
    <w:rsid w:val="00820DB5"/>
    <w:rsid w:val="008555E3"/>
    <w:rsid w:val="00912250"/>
    <w:rsid w:val="0092795B"/>
    <w:rsid w:val="00960B12"/>
    <w:rsid w:val="009C1FC9"/>
    <w:rsid w:val="00C65205"/>
    <w:rsid w:val="00D7654E"/>
    <w:rsid w:val="00E01F32"/>
    <w:rsid w:val="00E662AF"/>
    <w:rsid w:val="00E75ED2"/>
    <w:rsid w:val="00EB1278"/>
    <w:rsid w:val="00FB49C7"/>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2A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662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rsid w:val="00EB1278"/>
    <w:rPr>
      <w:color w:val="339999"/>
      <w:u w:val="single"/>
    </w:rPr>
  </w:style>
  <w:style w:type="paragraph" w:styleId="Textodeglobo">
    <w:name w:val="Balloon Text"/>
    <w:basedOn w:val="Normal"/>
    <w:link w:val="TextodegloboCar"/>
    <w:uiPriority w:val="99"/>
    <w:semiHidden/>
    <w:unhideWhenUsed/>
    <w:rsid w:val="00EB12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1278"/>
    <w:rPr>
      <w:rFonts w:ascii="Tahoma" w:hAnsi="Tahoma" w:cs="Tahoma"/>
      <w:sz w:val="16"/>
      <w:szCs w:val="16"/>
    </w:rPr>
  </w:style>
  <w:style w:type="paragraph" w:styleId="Encabezado">
    <w:name w:val="header"/>
    <w:basedOn w:val="Normal"/>
    <w:link w:val="EncabezadoCar"/>
    <w:uiPriority w:val="99"/>
    <w:unhideWhenUsed/>
    <w:rsid w:val="00C652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5205"/>
  </w:style>
  <w:style w:type="paragraph" w:styleId="Piedepgina">
    <w:name w:val="footer"/>
    <w:basedOn w:val="Normal"/>
    <w:link w:val="PiedepginaCar"/>
    <w:uiPriority w:val="99"/>
    <w:semiHidden/>
    <w:unhideWhenUsed/>
    <w:rsid w:val="00C652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652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xuspj.poder-judicial.go.c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4070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amatab</dc:creator>
  <cp:lastModifiedBy>amatab</cp:lastModifiedBy>
  <cp:revision>2</cp:revision>
  <dcterms:created xsi:type="dcterms:W3CDTF">2019-07-16T15:49:00Z</dcterms:created>
  <dcterms:modified xsi:type="dcterms:W3CDTF">2019-07-16T15:49:00Z</dcterms:modified>
</cp:coreProperties>
</file>